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6" w:rsidRDefault="00CB00D6" w:rsidP="00954FA1">
      <w:pPr>
        <w:pStyle w:val="Otsikko1"/>
      </w:pPr>
      <w:r>
        <w:t>Eriävä mielipide liikesalaisuuslain 6 §:n osalta</w:t>
      </w:r>
    </w:p>
    <w:p w:rsidR="00CB00D6" w:rsidRDefault="00CB00D6" w:rsidP="005431BA"/>
    <w:p w:rsidR="005431BA" w:rsidRDefault="00CB00D6" w:rsidP="005431BA">
      <w:r>
        <w:t>Liikesalaisuusdirektiivin täytäntöö</w:t>
      </w:r>
      <w:r w:rsidR="0020531A">
        <w:t>n</w:t>
      </w:r>
      <w:r>
        <w:t xml:space="preserve">panoa valmisteleva työryhmä esittää uuteen liikesalaisuuslakiin </w:t>
      </w:r>
      <w:r w:rsidR="0069059D">
        <w:t>säännöstä (</w:t>
      </w:r>
      <w:r w:rsidR="002E3289">
        <w:t>6 §</w:t>
      </w:r>
      <w:r w:rsidR="0069059D">
        <w:t>)</w:t>
      </w:r>
      <w:r w:rsidR="005431BA">
        <w:t xml:space="preserve">, joka oikeuttaisi työntekijän tietyissä tilanteissa ilmaisemaan työnantajan liikesalaisuuden lain tai työehtosopimuksen mukaiselle edustajalleen. Työryhmä on esittänyt, että kyseisellä säännöksellä pantaisiin täytäntöön direktiivin </w:t>
      </w:r>
      <w:r w:rsidR="002E3289">
        <w:t>5 artiklan c-alakohta.</w:t>
      </w:r>
      <w:r w:rsidR="005431BA">
        <w:t xml:space="preserve"> </w:t>
      </w:r>
    </w:p>
    <w:p w:rsidR="005431BA" w:rsidRDefault="005431BA" w:rsidP="005431BA"/>
    <w:p w:rsidR="005431BA" w:rsidRDefault="00CB00D6" w:rsidP="005431BA">
      <w:r>
        <w:t>D</w:t>
      </w:r>
      <w:r w:rsidR="005431BA">
        <w:t xml:space="preserve">irektiivin täytäntöönpano ei </w:t>
      </w:r>
      <w:r>
        <w:t xml:space="preserve">mielestämme </w:t>
      </w:r>
      <w:r w:rsidR="005431BA">
        <w:t>edellytä, että liikesalaisuuslakiin sisällytetään ny</w:t>
      </w:r>
      <w:r w:rsidR="002E3289">
        <w:t xml:space="preserve">t esitetty säännös. Direktiivillä tavoiteltu </w:t>
      </w:r>
      <w:r w:rsidR="005431BA">
        <w:t xml:space="preserve">oikeustila saavutetaan jo nykyisin </w:t>
      </w:r>
      <w:r w:rsidR="002E3289">
        <w:t>voimassa olevilla säännöksillä ja niiden tulkinnalla.</w:t>
      </w:r>
    </w:p>
    <w:p w:rsidR="005431BA" w:rsidRDefault="005431BA" w:rsidP="005431BA"/>
    <w:p w:rsidR="00CB00D6" w:rsidRDefault="002E3289" w:rsidP="005431BA">
      <w:r>
        <w:t xml:space="preserve">Lainsäädäntöön sisältyy lukuisia </w:t>
      </w:r>
      <w:r w:rsidR="005431BA">
        <w:t xml:space="preserve">säännöksiä, joissa työnantaja velvoitetaan antamaan työntekijöiden edustajalle liikesalaisuudeksi usein luonnehdittavaa tietoa. Erityisesti tällaisia säännöksiä sisältyy yhteistoimintalainsäädäntöön. Mietinnössä esitetty 6 § </w:t>
      </w:r>
      <w:r w:rsidR="0069059D">
        <w:t xml:space="preserve">soveltuisikin </w:t>
      </w:r>
      <w:r w:rsidR="005431BA">
        <w:t xml:space="preserve">sen perustelujen mukaan </w:t>
      </w:r>
      <w:r w:rsidR="0069059D">
        <w:t xml:space="preserve">vain </w:t>
      </w:r>
      <w:r w:rsidR="00321CEB">
        <w:t>siltä osin, kuin</w:t>
      </w:r>
      <w:r w:rsidR="005431BA">
        <w:t xml:space="preserve"> työntekijöiden edustajan tiedonsaantioikeu</w:t>
      </w:r>
      <w:r w:rsidR="0069059D">
        <w:t>tta ei</w:t>
      </w:r>
      <w:r w:rsidR="005431BA">
        <w:t xml:space="preserve"> </w:t>
      </w:r>
      <w:r w:rsidR="00321CEB">
        <w:t xml:space="preserve">säännellä yhteistoimintalainsäädännössä. </w:t>
      </w:r>
    </w:p>
    <w:p w:rsidR="00CB00D6" w:rsidRDefault="00CB00D6" w:rsidP="005431BA"/>
    <w:p w:rsidR="0065604D" w:rsidRDefault="00321CEB" w:rsidP="005431BA">
      <w:r>
        <w:t>Mielestämme yhteistoimintalainsäädäntö kattaa valtaosan tilant</w:t>
      </w:r>
      <w:bookmarkStart w:id="0" w:name="_GoBack"/>
      <w:bookmarkEnd w:id="0"/>
      <w:r>
        <w:t xml:space="preserve">eista, joissa </w:t>
      </w:r>
      <w:r w:rsidR="0065604D">
        <w:t>työntekijöiden edustajan on</w:t>
      </w:r>
      <w:r>
        <w:t xml:space="preserve"> </w:t>
      </w:r>
      <w:r w:rsidR="0065604D">
        <w:t>saatava tietoonsa työnantajan</w:t>
      </w:r>
      <w:r>
        <w:t xml:space="preserve"> liikesalaisuuksia</w:t>
      </w:r>
      <w:r w:rsidR="0065604D">
        <w:t xml:space="preserve"> tehtäviensä hoitamiseksi</w:t>
      </w:r>
      <w:r>
        <w:t xml:space="preserve">. Yksittäisiä säännöksiä työntekijöiden edustajien tiedonsaantioikeudesta sisältyy myös muuhun työlainsäädäntöön. Tällaisia määräyksiä on </w:t>
      </w:r>
      <w:r w:rsidR="006657E4">
        <w:t>lisäksi</w:t>
      </w:r>
      <w:r>
        <w:t xml:space="preserve"> useissa työehtosopimuksissa.</w:t>
      </w:r>
      <w:r w:rsidR="0065604D">
        <w:t xml:space="preserve"> </w:t>
      </w:r>
    </w:p>
    <w:p w:rsidR="0065604D" w:rsidRDefault="0065604D" w:rsidP="005431BA"/>
    <w:p w:rsidR="0065604D" w:rsidRDefault="0065604D" w:rsidP="005431BA">
      <w:r>
        <w:t xml:space="preserve">Työntekijöiden edustajien tehtävät on määritelty laissa ja työehtosopimuksissa. Näihin tehtäviin liittyvät tiedonsaantioikeudet on kattavasti säännelty </w:t>
      </w:r>
      <w:r w:rsidR="006657E4">
        <w:t>niitä</w:t>
      </w:r>
      <w:r>
        <w:t xml:space="preserve"> koskevissa säännöksissä. Tästä syystä esitetty säännös on mielestämme tarpeeton.</w:t>
      </w:r>
      <w:r w:rsidR="0069059D">
        <w:t xml:space="preserve"> Pääministeri Sipilän hallituksen kärkihankkeista yksi on säädösten sujuvoittaminen. Tähän sisältyy se, että tarpeettomia normeja poistetaan. Valmistelun aikana esitetylle säännökselle ei ole kyetty esittämään todennäköisiä soveltamistilanteita, vaan työntekijöiden edustajan tiedonsaanti toteutuisi</w:t>
      </w:r>
      <w:r w:rsidR="00FF2B40">
        <w:t xml:space="preserve"> direktiivissä edellytetyllä tavalla</w:t>
      </w:r>
      <w:r w:rsidR="0069059D">
        <w:t xml:space="preserve"> jo </w:t>
      </w:r>
      <w:r w:rsidR="00FF2B40">
        <w:t>voimassa olevan</w:t>
      </w:r>
      <w:r w:rsidR="0069059D">
        <w:t xml:space="preserve"> lainsäädännön </w:t>
      </w:r>
      <w:r w:rsidR="00FF2B40">
        <w:t xml:space="preserve">sekä ehdotetun lain muiden säännösten </w:t>
      </w:r>
      <w:r w:rsidR="0069059D">
        <w:t>nojalla. Säännöstä ei siten tulisi ottaa lakiin mukaan vain direktiivin muodollisen täytäntöönpanon varmistamiseksi.</w:t>
      </w:r>
    </w:p>
    <w:p w:rsidR="0065604D" w:rsidRDefault="0065604D" w:rsidP="005431BA"/>
    <w:p w:rsidR="004E655B" w:rsidRDefault="00A10377">
      <w:r>
        <w:t>D</w:t>
      </w:r>
      <w:r w:rsidR="0065604D">
        <w:t>irektiivin yleisenä tavoitteena on</w:t>
      </w:r>
      <w:r w:rsidR="00954FA1">
        <w:t xml:space="preserve"> liikesalaisuuksien suojan tehostaminen</w:t>
      </w:r>
      <w:r w:rsidR="0065604D">
        <w:t>. Liikesalaisuuksilla on yleensä huomattava taloudellinen merkitys yrityksille. Direktiivin täytäntöönpanossa tulisi ensisija antaa liikesalaisuuksien turvaamiselle. Liikesalaisuuksien</w:t>
      </w:r>
      <w:r w:rsidR="002E3289">
        <w:t xml:space="preserve"> suojaa heikentävän poikkeuksen</w:t>
      </w:r>
      <w:r w:rsidR="0065604D">
        <w:t xml:space="preserve"> säätäminen</w:t>
      </w:r>
      <w:r w:rsidR="002E3289">
        <w:t xml:space="preserve"> nimenomaisella säännöksell</w:t>
      </w:r>
      <w:r w:rsidR="001763FE">
        <w:t>ä</w:t>
      </w:r>
      <w:r w:rsidR="0065604D">
        <w:t xml:space="preserve"> ei mieles</w:t>
      </w:r>
      <w:r w:rsidR="002E3289">
        <w:t>tämme palvele direktiivin yleisiä päämääriä. Kansallista oikeutta on joka tapauksessa tulkittava direktiivin mukaisesti, mikä mahdollistaa voimassa olevan kansallisen oikeuden hyödyntämisen direktiivin voimaansaattamises</w:t>
      </w:r>
      <w:r w:rsidR="006657E4">
        <w:t>s</w:t>
      </w:r>
      <w:r w:rsidR="002E3289">
        <w:t>a.</w:t>
      </w:r>
    </w:p>
    <w:p w:rsidR="00954FA1" w:rsidRDefault="00954FA1"/>
    <w:p w:rsidR="00954FA1" w:rsidRDefault="00954FA1"/>
    <w:p w:rsidR="00954FA1" w:rsidRDefault="00954FA1">
      <w:r>
        <w:t>Helsingissä 17.10.2017</w:t>
      </w:r>
    </w:p>
    <w:p w:rsidR="00954FA1" w:rsidRDefault="00954FA1"/>
    <w:p w:rsidR="00722A1A" w:rsidRDefault="00722A1A"/>
    <w:p w:rsidR="00954FA1" w:rsidRDefault="00954FA1"/>
    <w:p w:rsidR="00954FA1" w:rsidRDefault="00954FA1" w:rsidP="00722A1A">
      <w:r>
        <w:t>Albert Mäkelä</w:t>
      </w:r>
      <w:r w:rsidR="00722A1A">
        <w:tab/>
      </w:r>
      <w:r w:rsidR="00722A1A">
        <w:tab/>
      </w:r>
      <w:r w:rsidR="00722A1A">
        <w:tab/>
      </w:r>
      <w:r w:rsidR="00722A1A">
        <w:tab/>
        <w:t>Hannu Rautiainen</w:t>
      </w:r>
    </w:p>
    <w:p w:rsidR="00954FA1" w:rsidRDefault="00954FA1">
      <w:r>
        <w:t>lainopillinen asiamies</w:t>
      </w:r>
      <w:r w:rsidR="00722A1A">
        <w:tab/>
      </w:r>
      <w:r w:rsidR="00722A1A">
        <w:tab/>
      </w:r>
      <w:r w:rsidR="00722A1A">
        <w:tab/>
        <w:t>johtaja</w:t>
      </w:r>
    </w:p>
    <w:p w:rsidR="00954FA1" w:rsidRDefault="00954FA1" w:rsidP="00722A1A">
      <w:r>
        <w:t>Suomen Yrittäjät</w:t>
      </w:r>
      <w:r w:rsidR="00722A1A">
        <w:tab/>
      </w:r>
      <w:r w:rsidR="00722A1A">
        <w:tab/>
      </w:r>
      <w:r w:rsidR="00722A1A">
        <w:tab/>
        <w:t>Elinkeinoelämän keskusliitto EK</w:t>
      </w:r>
    </w:p>
    <w:sectPr w:rsidR="0095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ärkkäinen Mika">
    <w15:presenceInfo w15:providerId="AD" w15:userId="S-1-5-21-343818398-842925246-725345543-20663"/>
  </w15:person>
  <w15:person w15:author="Tähtivuori Riikka">
    <w15:presenceInfo w15:providerId="AD" w15:userId="S-1-5-21-343818398-842925246-725345543-18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BA"/>
    <w:rsid w:val="00085F98"/>
    <w:rsid w:val="001763FE"/>
    <w:rsid w:val="0020531A"/>
    <w:rsid w:val="00256F11"/>
    <w:rsid w:val="002E3289"/>
    <w:rsid w:val="00321CEB"/>
    <w:rsid w:val="004E655B"/>
    <w:rsid w:val="0051159D"/>
    <w:rsid w:val="005431BA"/>
    <w:rsid w:val="0065604D"/>
    <w:rsid w:val="006657E4"/>
    <w:rsid w:val="0069059D"/>
    <w:rsid w:val="00707C17"/>
    <w:rsid w:val="00722A1A"/>
    <w:rsid w:val="00937FFB"/>
    <w:rsid w:val="00954FA1"/>
    <w:rsid w:val="00A10377"/>
    <w:rsid w:val="00CB00D6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31BA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0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B00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00D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31BA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0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B00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00D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Yrittäjät ry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Kärkkäinen Mika</dc:creator>
  <cp:lastModifiedBy>Albert Mäkelä</cp:lastModifiedBy>
  <cp:revision>3</cp:revision>
  <dcterms:created xsi:type="dcterms:W3CDTF">2017-10-17T11:27:00Z</dcterms:created>
  <dcterms:modified xsi:type="dcterms:W3CDTF">2017-10-17T11:31:00Z</dcterms:modified>
</cp:coreProperties>
</file>