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B4" w:rsidRDefault="001D52B4" w:rsidP="001D52B4">
      <w:pPr>
        <w:spacing w:after="0" w:line="240" w:lineRule="auto"/>
        <w:jc w:val="both"/>
        <w:rPr>
          <w:rFonts w:ascii="Segoe UI" w:eastAsia="Times New Roman" w:hAnsi="Segoe UI" w:cs="Segoe UI"/>
          <w:sz w:val="21"/>
          <w:szCs w:val="21"/>
          <w:lang w:eastAsia="fi-FI"/>
        </w:rPr>
      </w:pPr>
      <w:bookmarkStart w:id="0" w:name="_GoBack"/>
      <w:bookmarkEnd w:id="0"/>
    </w:p>
    <w:p w:rsidR="001D52B4" w:rsidRPr="001D52B4" w:rsidRDefault="00FC3859" w:rsidP="001D52B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sidR="001D52B4" w:rsidRPr="001D52B4">
        <w:rPr>
          <w:rFonts w:ascii="Times New Roman" w:eastAsia="Times New Roman" w:hAnsi="Times New Roman" w:cs="Times New Roman"/>
          <w:sz w:val="24"/>
          <w:szCs w:val="24"/>
          <w:lang w:eastAsia="fi-FI"/>
        </w:rPr>
        <w:tab/>
      </w:r>
      <w:r w:rsidR="001D52B4" w:rsidRPr="001D52B4">
        <w:rPr>
          <w:rFonts w:ascii="Times New Roman" w:eastAsia="Times New Roman" w:hAnsi="Times New Roman" w:cs="Times New Roman"/>
          <w:sz w:val="24"/>
          <w:szCs w:val="24"/>
          <w:lang w:eastAsia="fi-FI"/>
        </w:rPr>
        <w:tab/>
      </w:r>
      <w:r w:rsidR="001D52B4" w:rsidRPr="001D52B4">
        <w:rPr>
          <w:rFonts w:ascii="Times New Roman" w:eastAsia="Times New Roman" w:hAnsi="Times New Roman" w:cs="Times New Roman"/>
          <w:sz w:val="24"/>
          <w:szCs w:val="24"/>
          <w:lang w:eastAsia="fi-FI"/>
        </w:rPr>
        <w:tab/>
      </w:r>
      <w:r w:rsidR="001D52B4" w:rsidRPr="001D52B4">
        <w:rPr>
          <w:rFonts w:ascii="Times New Roman" w:eastAsia="Times New Roman" w:hAnsi="Times New Roman" w:cs="Times New Roman"/>
          <w:sz w:val="24"/>
          <w:szCs w:val="24"/>
          <w:lang w:eastAsia="fi-FI"/>
        </w:rPr>
        <w:tab/>
      </w:r>
      <w:r w:rsidR="001D52B4" w:rsidRPr="001D52B4">
        <w:rPr>
          <w:rFonts w:ascii="Times New Roman" w:eastAsia="Times New Roman" w:hAnsi="Times New Roman" w:cs="Times New Roman"/>
          <w:sz w:val="24"/>
          <w:szCs w:val="24"/>
          <w:lang w:eastAsia="fi-FI"/>
        </w:rPr>
        <w:tab/>
        <w:t>10.3.2021</w:t>
      </w:r>
    </w:p>
    <w:p w:rsidR="001D52B4" w:rsidRPr="001D52B4" w:rsidRDefault="001D52B4" w:rsidP="001D52B4">
      <w:pPr>
        <w:spacing w:after="0" w:line="240" w:lineRule="auto"/>
        <w:jc w:val="both"/>
        <w:rPr>
          <w:rFonts w:ascii="Times New Roman" w:eastAsia="Times New Roman" w:hAnsi="Times New Roman" w:cs="Times New Roman"/>
          <w:b/>
          <w:sz w:val="24"/>
          <w:szCs w:val="24"/>
          <w:lang w:eastAsia="fi-FI"/>
        </w:rPr>
      </w:pPr>
    </w:p>
    <w:p w:rsidR="00FC3859" w:rsidRDefault="00FC3859" w:rsidP="001D52B4">
      <w:pPr>
        <w:spacing w:after="0" w:line="240" w:lineRule="auto"/>
        <w:jc w:val="both"/>
        <w:rPr>
          <w:rFonts w:ascii="Times New Roman" w:eastAsia="Times New Roman" w:hAnsi="Times New Roman" w:cs="Times New Roman"/>
          <w:b/>
          <w:sz w:val="24"/>
          <w:szCs w:val="24"/>
          <w:lang w:eastAsia="fi-FI"/>
        </w:rPr>
      </w:pPr>
    </w:p>
    <w:p w:rsidR="001D52B4" w:rsidRPr="001D52B4" w:rsidRDefault="001D52B4" w:rsidP="001D52B4">
      <w:pPr>
        <w:spacing w:after="0" w:line="240" w:lineRule="auto"/>
        <w:jc w:val="both"/>
        <w:rPr>
          <w:rFonts w:ascii="Times New Roman" w:eastAsia="Times New Roman" w:hAnsi="Times New Roman" w:cs="Times New Roman"/>
          <w:b/>
          <w:sz w:val="24"/>
          <w:szCs w:val="24"/>
          <w:lang w:eastAsia="fi-FI"/>
        </w:rPr>
      </w:pPr>
      <w:r w:rsidRPr="001D52B4">
        <w:rPr>
          <w:rFonts w:ascii="Times New Roman" w:eastAsia="Times New Roman" w:hAnsi="Times New Roman" w:cs="Times New Roman"/>
          <w:b/>
          <w:sz w:val="24"/>
          <w:szCs w:val="24"/>
          <w:lang w:eastAsia="fi-FI"/>
        </w:rPr>
        <w:t>Eh</w:t>
      </w:r>
      <w:r w:rsidR="00FC3859">
        <w:rPr>
          <w:rFonts w:ascii="Times New Roman" w:eastAsia="Times New Roman" w:hAnsi="Times New Roman" w:cs="Times New Roman"/>
          <w:b/>
          <w:sz w:val="24"/>
          <w:szCs w:val="24"/>
          <w:lang w:eastAsia="fi-FI"/>
        </w:rPr>
        <w:t>dotus sisämarkkinalausekkeeksi</w:t>
      </w:r>
    </w:p>
    <w:p w:rsidR="001D52B4" w:rsidRPr="001D52B4" w:rsidRDefault="001D52B4" w:rsidP="001D52B4">
      <w:pPr>
        <w:spacing w:after="0" w:line="240" w:lineRule="auto"/>
        <w:jc w:val="both"/>
        <w:rPr>
          <w:rFonts w:ascii="Times New Roman" w:eastAsia="Times New Roman" w:hAnsi="Times New Roman" w:cs="Times New Roman"/>
          <w:sz w:val="24"/>
          <w:szCs w:val="24"/>
          <w:lang w:eastAsia="fi-FI"/>
        </w:rPr>
      </w:pPr>
    </w:p>
    <w:p w:rsidR="001D52B4" w:rsidRPr="001D52B4" w:rsidRDefault="001D52B4" w:rsidP="001D52B4">
      <w:pPr>
        <w:spacing w:after="0" w:line="240" w:lineRule="auto"/>
        <w:jc w:val="both"/>
        <w:rPr>
          <w:rFonts w:ascii="Times New Roman" w:eastAsia="Times New Roman" w:hAnsi="Times New Roman" w:cs="Times New Roman"/>
          <w:sz w:val="24"/>
          <w:szCs w:val="24"/>
          <w:lang w:eastAsia="fi-FI"/>
        </w:rPr>
      </w:pPr>
      <w:r w:rsidRPr="001D52B4">
        <w:rPr>
          <w:rFonts w:ascii="Times New Roman" w:eastAsia="Times New Roman" w:hAnsi="Times New Roman" w:cs="Times New Roman"/>
          <w:sz w:val="24"/>
          <w:szCs w:val="24"/>
          <w:lang w:eastAsia="fi-FI"/>
        </w:rPr>
        <w:t>Tavaroiden, joita pidetään laillisesti kaupan toisessa Euroopan unionin jäsenvaltiossa tai Turkissa tai jotka ovat peräisin ETA-sopimuksen osapuolena olevista valtioista ja joita pidetään laillisesti kaupan tällaisissa valtioissa, katsotaan olevan näiden määräysten mukaisia. Näiden määräysten täytäntöönpanoon sovelletaan toisessa jäsenvaltiossa laillisesti kaupan pidettyjen tavaroiden vastavuoroisesta tunnustamisesta 19 päivänä maaliskuuta 2019 annettua asetusta (EU) 2019/515.</w:t>
      </w:r>
    </w:p>
    <w:p w:rsidR="009B6B2B" w:rsidRDefault="009B6B2B"/>
    <w:sectPr w:rsidR="009B6B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B4"/>
    <w:rsid w:val="001D52B4"/>
    <w:rsid w:val="008C73C6"/>
    <w:rsid w:val="009B6B2B"/>
    <w:rsid w:val="00FC38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0B3A8-1D27-4FDC-829C-32335679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376153">
      <w:bodyDiv w:val="1"/>
      <w:marLeft w:val="0"/>
      <w:marRight w:val="0"/>
      <w:marTop w:val="0"/>
      <w:marBottom w:val="0"/>
      <w:divBdr>
        <w:top w:val="none" w:sz="0" w:space="0" w:color="auto"/>
        <w:left w:val="none" w:sz="0" w:space="0" w:color="auto"/>
        <w:bottom w:val="none" w:sz="0" w:space="0" w:color="auto"/>
        <w:right w:val="none" w:sz="0" w:space="0" w:color="auto"/>
      </w:divBdr>
      <w:divsChild>
        <w:div w:id="97525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478</Characters>
  <Application>Microsoft Office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Paju Isabella (TEM)</dc:creator>
  <cp:keywords/>
  <dc:description/>
  <cp:lastModifiedBy>Henriksson Heidi (TEM)</cp:lastModifiedBy>
  <cp:revision>2</cp:revision>
  <dcterms:created xsi:type="dcterms:W3CDTF">2021-09-28T06:43:00Z</dcterms:created>
  <dcterms:modified xsi:type="dcterms:W3CDTF">2021-09-28T06:43:00Z</dcterms:modified>
</cp:coreProperties>
</file>