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ulukkoRuudukko"/>
        <w:tblW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2"/>
        <w:gridCol w:w="3260"/>
      </w:tblGrid>
      <w:tr w:rsidR="001B07AF" w:rsidTr="001B07AF">
        <w:trPr>
          <w:cantSplit/>
          <w:trHeight w:hRule="exact" w:val="284"/>
        </w:trPr>
        <w:tc>
          <w:tcPr>
            <w:tcW w:w="3652" w:type="dxa"/>
            <w:tcMar>
              <w:top w:w="0" w:type="dxa"/>
              <w:bottom w:w="0" w:type="dxa"/>
            </w:tcMar>
          </w:tcPr>
          <w:p w:rsidR="001B07AF" w:rsidRDefault="001B07AF" w:rsidP="007D2BF4"/>
        </w:tc>
        <w:tc>
          <w:tcPr>
            <w:tcW w:w="3260" w:type="dxa"/>
          </w:tcPr>
          <w:p w:rsidR="005902C9" w:rsidRDefault="00770B1D" w:rsidP="007D2BF4">
            <w:r>
              <w:t>27</w:t>
            </w:r>
            <w:r w:rsidR="00E73D3E">
              <w:t>.3.2018</w:t>
            </w:r>
          </w:p>
          <w:p w:rsidR="005902C9" w:rsidRDefault="005902C9" w:rsidP="007D2BF4"/>
          <w:p w:rsidR="001B07AF" w:rsidRDefault="005902C9" w:rsidP="007D2BF4">
            <w:r>
              <w:t xml:space="preserve"> 27</w:t>
            </w:r>
            <w:r w:rsidR="001B07AF">
              <w:t>.9.2016</w:t>
            </w:r>
          </w:p>
        </w:tc>
      </w:tr>
    </w:tbl>
    <w:p w:rsidR="006929C0" w:rsidRDefault="006929C0" w:rsidP="0092349A">
      <w:pPr>
        <w:rPr>
          <w:szCs w:val="21"/>
        </w:rPr>
      </w:pPr>
    </w:p>
    <w:p w:rsidR="005064AD" w:rsidRPr="005064AD" w:rsidRDefault="005064AD" w:rsidP="005064AD">
      <w:pPr>
        <w:rPr>
          <w:rFonts w:cs="Arial"/>
          <w:b/>
          <w:bCs/>
          <w:sz w:val="26"/>
          <w:szCs w:val="26"/>
        </w:rPr>
      </w:pPr>
      <w:r w:rsidRPr="005064AD">
        <w:rPr>
          <w:rFonts w:cs="Arial"/>
          <w:b/>
          <w:bCs/>
          <w:sz w:val="26"/>
          <w:szCs w:val="26"/>
        </w:rPr>
        <w:t>Ministeri Tiilikainen: Kivihiilestä luopumisen valmistelua jatketaan ripeästi</w:t>
      </w:r>
    </w:p>
    <w:p w:rsidR="005064AD" w:rsidRPr="005064AD" w:rsidRDefault="005064AD" w:rsidP="005064AD">
      <w:pPr>
        <w:ind w:left="397"/>
        <w:rPr>
          <w:rFonts w:cs="Arial"/>
          <w:b/>
          <w:bCs/>
          <w:szCs w:val="21"/>
        </w:rPr>
      </w:pPr>
    </w:p>
    <w:p w:rsidR="005064AD" w:rsidRPr="005064AD" w:rsidRDefault="005064AD" w:rsidP="005064AD">
      <w:pPr>
        <w:ind w:left="397"/>
        <w:rPr>
          <w:rFonts w:cs="Arial"/>
          <w:szCs w:val="21"/>
        </w:rPr>
      </w:pPr>
      <w:r w:rsidRPr="005064AD">
        <w:rPr>
          <w:rFonts w:cs="Arial"/>
          <w:szCs w:val="21"/>
        </w:rPr>
        <w:t xml:space="preserve">Asunto-, energia- ja ympäristöministeri </w:t>
      </w:r>
      <w:r w:rsidRPr="005064AD">
        <w:rPr>
          <w:rFonts w:cs="Arial"/>
          <w:b/>
          <w:bCs/>
          <w:szCs w:val="21"/>
        </w:rPr>
        <w:t xml:space="preserve">Kimmo Tiilikainen </w:t>
      </w:r>
      <w:r w:rsidRPr="005064AD">
        <w:rPr>
          <w:rFonts w:cs="Arial"/>
          <w:szCs w:val="21"/>
        </w:rPr>
        <w:t>kommentoi 27.3.2018 Pöyry Management Oy:n luovuttamaa selvitystä kivihiilen energiakäytöstä luopumisen vaikutuksista. Ministeri arvioi selvityksen pohjalta myös hallituksen jatkoaskelia asian valmistelussa.</w:t>
      </w:r>
    </w:p>
    <w:p w:rsidR="005064AD" w:rsidRPr="005064AD" w:rsidRDefault="005064AD" w:rsidP="005064AD">
      <w:pPr>
        <w:ind w:left="397"/>
        <w:rPr>
          <w:rFonts w:cs="Arial"/>
          <w:szCs w:val="21"/>
        </w:rPr>
      </w:pPr>
    </w:p>
    <w:p w:rsidR="005064AD" w:rsidRPr="005064AD" w:rsidRDefault="005064AD" w:rsidP="005064AD">
      <w:pPr>
        <w:ind w:left="397"/>
        <w:rPr>
          <w:rFonts w:cs="Arial"/>
          <w:szCs w:val="21"/>
        </w:rPr>
      </w:pPr>
      <w:r w:rsidRPr="005064AD">
        <w:rPr>
          <w:rFonts w:cs="Arial"/>
          <w:szCs w:val="21"/>
        </w:rPr>
        <w:t xml:space="preserve">– Ilmastonmuutoksen torjunnassa tarvitaan entistä nopeampaa toimintaa. Kivihiilestä luopuminen on merkittävä teko ilmastonmuutoksen hidastamiseksi, myös meillä Suomessa. Suomi on ollut myös perustamassa kansainvälistä Irti Hiilestä -allianssia. Kivihiilen ilmastovaikutukset ovat mittavat, koska </w:t>
      </w:r>
      <w:r w:rsidR="00E47C33">
        <w:rPr>
          <w:rFonts w:cs="Arial"/>
          <w:szCs w:val="21"/>
        </w:rPr>
        <w:t>27</w:t>
      </w:r>
      <w:bookmarkStart w:id="0" w:name="_GoBack"/>
      <w:bookmarkEnd w:id="0"/>
      <w:r w:rsidR="00E47C33" w:rsidRPr="005064AD">
        <w:rPr>
          <w:rFonts w:cs="Arial"/>
          <w:szCs w:val="21"/>
        </w:rPr>
        <w:t xml:space="preserve"> </w:t>
      </w:r>
      <w:r w:rsidRPr="005064AD">
        <w:rPr>
          <w:rFonts w:cs="Arial"/>
          <w:szCs w:val="21"/>
        </w:rPr>
        <w:t xml:space="preserve">prosenttia maailman hiilidioksidipäästöistä on peräisin hiilellä tuotetusta energiasta, ministeri Tiilikainen taustoittaa. </w:t>
      </w:r>
    </w:p>
    <w:p w:rsidR="005064AD" w:rsidRPr="005064AD" w:rsidRDefault="005064AD" w:rsidP="005064AD">
      <w:pPr>
        <w:ind w:left="397"/>
        <w:rPr>
          <w:rFonts w:cs="Arial"/>
          <w:szCs w:val="21"/>
        </w:rPr>
      </w:pPr>
    </w:p>
    <w:p w:rsidR="005064AD" w:rsidRPr="005064AD" w:rsidRDefault="005064AD" w:rsidP="005064AD">
      <w:pPr>
        <w:ind w:left="397"/>
        <w:rPr>
          <w:rFonts w:cs="Arial"/>
          <w:szCs w:val="21"/>
        </w:rPr>
      </w:pPr>
      <w:r w:rsidRPr="005064AD">
        <w:rPr>
          <w:rFonts w:cs="Arial"/>
          <w:szCs w:val="21"/>
        </w:rPr>
        <w:t>– Energia ja ilmastostrategian mukaan hiilen energiakäytöstä luovutaan Suomessa vuoteen 2030 mennessä. Pöyryn tänään luovuttamassa selvityksessä arvioidaan laitoskohtaisesti teknisiä edellytyksiä, vaihtoehtoja hiilelle ja luopumisen taloudellisia vaikutuksia.</w:t>
      </w:r>
    </w:p>
    <w:p w:rsidR="005064AD" w:rsidRPr="005064AD" w:rsidRDefault="005064AD" w:rsidP="005064AD">
      <w:pPr>
        <w:ind w:left="397"/>
        <w:rPr>
          <w:rFonts w:cs="Arial"/>
          <w:szCs w:val="21"/>
        </w:rPr>
      </w:pPr>
    </w:p>
    <w:p w:rsidR="005064AD" w:rsidRPr="005064AD" w:rsidRDefault="005064AD" w:rsidP="005064AD">
      <w:pPr>
        <w:pStyle w:val="Luettelokappale"/>
        <w:ind w:left="397"/>
        <w:rPr>
          <w:rFonts w:cs="Arial"/>
          <w:szCs w:val="21"/>
        </w:rPr>
      </w:pPr>
      <w:r w:rsidRPr="005064AD">
        <w:rPr>
          <w:rFonts w:cs="Arial"/>
          <w:szCs w:val="21"/>
        </w:rPr>
        <w:t>– Kaikki yritykset ovat laatineet strategian suuntaisesti suunnitelmia, joissa hiilen käyttö loppuu vuosien 2025–2035 välillä. Selvitys osoittaakin, että hiilen käytön kielto vuonna 2030 on kokonaisuutena melko ongelmaton, toteaa Tiilikainen.</w:t>
      </w:r>
    </w:p>
    <w:p w:rsidR="005064AD" w:rsidRPr="005064AD" w:rsidRDefault="005064AD" w:rsidP="005064AD">
      <w:pPr>
        <w:ind w:left="397"/>
        <w:rPr>
          <w:rFonts w:cs="Arial"/>
          <w:szCs w:val="21"/>
        </w:rPr>
      </w:pPr>
      <w:r w:rsidRPr="005064AD">
        <w:rPr>
          <w:rFonts w:cs="Arial"/>
          <w:szCs w:val="21"/>
        </w:rPr>
        <w:t> </w:t>
      </w:r>
    </w:p>
    <w:p w:rsidR="005064AD" w:rsidRPr="005064AD" w:rsidRDefault="005064AD" w:rsidP="005064AD">
      <w:pPr>
        <w:pStyle w:val="Luettelokappale"/>
        <w:ind w:left="397"/>
        <w:rPr>
          <w:rFonts w:cs="Arial"/>
          <w:szCs w:val="21"/>
        </w:rPr>
      </w:pPr>
      <w:r w:rsidRPr="005064AD">
        <w:rPr>
          <w:rFonts w:cs="Arial"/>
          <w:szCs w:val="21"/>
        </w:rPr>
        <w:t>– Vuonna 2025 toteutettuna hiilestä luopuminen olisi selvästi hankalampaa monilla paikkakunnilla, vaikka selvityksen mukaan hiilen käyttö olisi silloin enää 25–30 % viime vuoden tasoon verrattuna, arvioi Tiilikainen.</w:t>
      </w:r>
    </w:p>
    <w:p w:rsidR="005064AD" w:rsidRPr="005064AD" w:rsidRDefault="005064AD" w:rsidP="005064AD">
      <w:pPr>
        <w:ind w:left="397"/>
        <w:rPr>
          <w:rFonts w:cs="Arial"/>
          <w:szCs w:val="21"/>
        </w:rPr>
      </w:pPr>
      <w:r w:rsidRPr="005064AD">
        <w:rPr>
          <w:rFonts w:cs="Arial"/>
          <w:szCs w:val="21"/>
        </w:rPr>
        <w:t> </w:t>
      </w:r>
    </w:p>
    <w:p w:rsidR="005064AD" w:rsidRPr="005064AD" w:rsidRDefault="005064AD" w:rsidP="005064AD">
      <w:pPr>
        <w:pStyle w:val="Luettelokappale"/>
        <w:ind w:left="397"/>
        <w:rPr>
          <w:rFonts w:cs="Arial"/>
          <w:szCs w:val="21"/>
        </w:rPr>
      </w:pPr>
      <w:r w:rsidRPr="005064AD">
        <w:rPr>
          <w:rFonts w:cs="Arial"/>
          <w:szCs w:val="21"/>
        </w:rPr>
        <w:t>– On esitetty kritiikkiä, ettei hiilen kielto vähennä päästöjä. Päästökaupan alaisia päästövähennystavoitteita kuitenkin tiukennetaan melkoisella varmuudella ennen vuotta 2030. Ja mitä useampi EU-maa luopuu hiilestä ja mitä nopeammin se tapahtuu, sitä helpompaa tavoitteiden kiristäminen on poliittisesti, ministeri Tiilikainen analysoi.</w:t>
      </w:r>
    </w:p>
    <w:p w:rsidR="005064AD" w:rsidRPr="005064AD" w:rsidRDefault="005064AD" w:rsidP="005064AD">
      <w:pPr>
        <w:pStyle w:val="Luettelokappale"/>
        <w:ind w:left="397"/>
        <w:rPr>
          <w:rFonts w:cs="Arial"/>
          <w:szCs w:val="21"/>
        </w:rPr>
      </w:pPr>
    </w:p>
    <w:p w:rsidR="005064AD" w:rsidRPr="005064AD" w:rsidRDefault="005064AD" w:rsidP="005064AD">
      <w:pPr>
        <w:pStyle w:val="Luettelokappale"/>
        <w:ind w:left="397"/>
        <w:rPr>
          <w:rFonts w:cs="Arial"/>
          <w:szCs w:val="21"/>
        </w:rPr>
      </w:pPr>
      <w:r w:rsidRPr="005064AD">
        <w:rPr>
          <w:rFonts w:cs="Arial"/>
          <w:szCs w:val="21"/>
        </w:rPr>
        <w:t>– Jos tavoitteita ei ole tiukennettu ennen hiilenpolttokiellon voimaan astumista, olisi johdonmukaista vetää markkinoilta jäljellä olevaa hiilen osuutta vastaava määrä päästöoikeuksia, jotta päästövähennys toteutuu.</w:t>
      </w:r>
    </w:p>
    <w:p w:rsidR="005064AD" w:rsidRPr="005064AD" w:rsidRDefault="005064AD" w:rsidP="005064AD">
      <w:pPr>
        <w:ind w:left="397"/>
        <w:rPr>
          <w:rFonts w:cs="Arial"/>
          <w:szCs w:val="21"/>
        </w:rPr>
      </w:pPr>
    </w:p>
    <w:p w:rsidR="005064AD" w:rsidRPr="005064AD" w:rsidRDefault="005064AD" w:rsidP="005064AD">
      <w:pPr>
        <w:pStyle w:val="Luettelokappale"/>
        <w:ind w:left="397"/>
        <w:rPr>
          <w:rFonts w:cs="Arial"/>
          <w:szCs w:val="21"/>
        </w:rPr>
      </w:pPr>
      <w:r w:rsidRPr="005064AD">
        <w:rPr>
          <w:rFonts w:cs="Arial"/>
          <w:szCs w:val="21"/>
        </w:rPr>
        <w:t>– Kivihiilestä luopumisen valmistelu jatkuu ripeästi. Olemme jo käyneet keskusteluja muutaman toimijan kanssa ja esimerkiksi ensi viikolla minulla on tapaaminen Helenin ja Vantaan Energian kanssa, jotta voimme tarkemmin arvioida heidän tilannettaan. Selvityksen pohjalta ja näiden keskustelujen kautta haemme ratkaisua, joka on ilmaston kannalta hyvä, teknisesti mahdollinen toteuttaa sekä taloudellisesti siedettävä, toteaa ministeri Tiilikainen.</w:t>
      </w:r>
    </w:p>
    <w:p w:rsidR="005064AD" w:rsidRPr="005064AD" w:rsidRDefault="005064AD" w:rsidP="005064AD">
      <w:pPr>
        <w:ind w:left="397"/>
        <w:rPr>
          <w:rFonts w:cs="Arial"/>
          <w:szCs w:val="21"/>
        </w:rPr>
      </w:pPr>
      <w:r w:rsidRPr="005064AD">
        <w:rPr>
          <w:rFonts w:cs="Arial"/>
          <w:szCs w:val="21"/>
        </w:rPr>
        <w:t> </w:t>
      </w:r>
    </w:p>
    <w:p w:rsidR="005064AD" w:rsidRPr="005064AD" w:rsidRDefault="005064AD" w:rsidP="005064AD">
      <w:pPr>
        <w:pStyle w:val="Luettelokappale"/>
        <w:ind w:left="397"/>
        <w:rPr>
          <w:rFonts w:cs="Arial"/>
          <w:szCs w:val="21"/>
        </w:rPr>
      </w:pPr>
      <w:r w:rsidRPr="005064AD">
        <w:rPr>
          <w:rFonts w:cs="Arial"/>
          <w:szCs w:val="21"/>
        </w:rPr>
        <w:t>– Kivihiilen energiakäytön lopettava lakiesitys on saatava eduskunnan käsittelyyn syksyllä. Selvitys on nyt valmis ja aloitamme sen pohjalta keskustelut hallituksen sisällä. Hallituksen on päätettävä lopullisesta aikataulusta kuitenkin jo kevään aikana. Selvää on sekin, että annettavan lakiesityksen perustuslain mukaisuus on varmistettava mahdollisimman hyvin etukäteen, Tiilikainen painottaa. </w:t>
      </w:r>
    </w:p>
    <w:p w:rsidR="005064AD" w:rsidRPr="005064AD" w:rsidRDefault="005064AD" w:rsidP="005064AD">
      <w:pPr>
        <w:ind w:left="397"/>
        <w:rPr>
          <w:rFonts w:cs="Arial"/>
          <w:szCs w:val="21"/>
        </w:rPr>
      </w:pPr>
    </w:p>
    <w:p w:rsidR="005064AD" w:rsidRPr="005064AD" w:rsidRDefault="005064AD" w:rsidP="005064AD">
      <w:pPr>
        <w:ind w:left="397"/>
        <w:rPr>
          <w:rFonts w:cs="Arial"/>
          <w:b/>
          <w:bCs/>
          <w:szCs w:val="21"/>
        </w:rPr>
      </w:pPr>
      <w:r w:rsidRPr="005064AD">
        <w:rPr>
          <w:rFonts w:cs="Arial"/>
          <w:b/>
          <w:bCs/>
          <w:szCs w:val="21"/>
        </w:rPr>
        <w:t>Lisätiedot verkossa:</w:t>
      </w:r>
    </w:p>
    <w:p w:rsidR="005064AD" w:rsidRPr="005064AD" w:rsidRDefault="005064AD" w:rsidP="005064AD">
      <w:pPr>
        <w:ind w:left="397"/>
        <w:rPr>
          <w:rFonts w:cs="Arial"/>
          <w:szCs w:val="21"/>
        </w:rPr>
      </w:pPr>
      <w:r w:rsidRPr="005064AD">
        <w:rPr>
          <w:rFonts w:cs="Arial"/>
          <w:szCs w:val="21"/>
        </w:rPr>
        <w:t xml:space="preserve">Kivihiilen käytön kieltämisen vaikutusten arviointi (Pöyry Management </w:t>
      </w:r>
      <w:proofErr w:type="spellStart"/>
      <w:r w:rsidRPr="005064AD">
        <w:rPr>
          <w:rFonts w:cs="Arial"/>
          <w:szCs w:val="21"/>
        </w:rPr>
        <w:t>Consulting</w:t>
      </w:r>
      <w:proofErr w:type="spellEnd"/>
      <w:r w:rsidRPr="005064AD">
        <w:rPr>
          <w:rFonts w:cs="Arial"/>
          <w:szCs w:val="21"/>
        </w:rPr>
        <w:t xml:space="preserve"> Oy:n raportti)</w:t>
      </w:r>
    </w:p>
    <w:p w:rsidR="005064AD" w:rsidRPr="005064AD" w:rsidRDefault="005064AD" w:rsidP="005064AD">
      <w:pPr>
        <w:ind w:left="397"/>
        <w:rPr>
          <w:rFonts w:cs="Arial"/>
          <w:szCs w:val="21"/>
        </w:rPr>
      </w:pPr>
      <w:proofErr w:type="spellStart"/>
      <w:r w:rsidRPr="005064AD">
        <w:rPr>
          <w:rFonts w:cs="Arial"/>
          <w:szCs w:val="21"/>
        </w:rPr>
        <w:t>TEM-tiedote</w:t>
      </w:r>
      <w:proofErr w:type="spellEnd"/>
      <w:r w:rsidRPr="005064AD">
        <w:rPr>
          <w:rFonts w:cs="Arial"/>
          <w:szCs w:val="21"/>
        </w:rPr>
        <w:t>: Selvitys: Kivihiilikiellosta vuonna 2030 vaikutuksia vain muutamalle energiayhtiölle, kielto vuonna 2025 toisi merkittäviä kustannuksia usealle</w:t>
      </w:r>
    </w:p>
    <w:p w:rsidR="005064AD" w:rsidRPr="005064AD" w:rsidRDefault="005064AD" w:rsidP="005064AD">
      <w:pPr>
        <w:ind w:left="397"/>
        <w:rPr>
          <w:rFonts w:cs="Arial"/>
          <w:szCs w:val="21"/>
        </w:rPr>
      </w:pPr>
    </w:p>
    <w:p w:rsidR="005064AD" w:rsidRPr="005064AD" w:rsidRDefault="005064AD" w:rsidP="005064AD">
      <w:pPr>
        <w:ind w:left="397"/>
        <w:rPr>
          <w:rFonts w:cs="Arial"/>
          <w:szCs w:val="21"/>
        </w:rPr>
      </w:pPr>
      <w:r w:rsidRPr="005064AD">
        <w:rPr>
          <w:rFonts w:cs="Arial"/>
          <w:b/>
          <w:bCs/>
          <w:szCs w:val="21"/>
        </w:rPr>
        <w:t>Lisätiedot:</w:t>
      </w:r>
    </w:p>
    <w:p w:rsidR="005064AD" w:rsidRPr="005064AD" w:rsidRDefault="005064AD" w:rsidP="005064AD">
      <w:pPr>
        <w:ind w:left="397"/>
        <w:contextualSpacing/>
        <w:rPr>
          <w:rFonts w:cs="Arial"/>
          <w:szCs w:val="21"/>
        </w:rPr>
      </w:pPr>
      <w:r w:rsidRPr="005064AD">
        <w:rPr>
          <w:rFonts w:cs="Arial"/>
          <w:szCs w:val="21"/>
        </w:rPr>
        <w:t>energiaministerin erityisavustaja Vilhartti Hanhilahti, p. 040 836 4823</w:t>
      </w:r>
    </w:p>
    <w:p w:rsidR="005064AD" w:rsidRPr="005064AD" w:rsidRDefault="005064AD" w:rsidP="005064AD">
      <w:pPr>
        <w:ind w:left="397"/>
        <w:contextualSpacing/>
        <w:rPr>
          <w:rFonts w:cs="Arial"/>
          <w:szCs w:val="21"/>
        </w:rPr>
      </w:pPr>
      <w:r w:rsidRPr="005064AD">
        <w:rPr>
          <w:rFonts w:cs="Arial"/>
          <w:szCs w:val="21"/>
        </w:rPr>
        <w:t>ylijohtaja Riku Huttunen, TEM, p. 050 431 6519</w:t>
      </w:r>
    </w:p>
    <w:p w:rsidR="00770B1D" w:rsidRPr="005064AD" w:rsidRDefault="00770B1D" w:rsidP="005064AD">
      <w:pPr>
        <w:rPr>
          <w:rFonts w:cs="Arial"/>
          <w:szCs w:val="21"/>
        </w:rPr>
      </w:pPr>
    </w:p>
    <w:sectPr w:rsidR="00770B1D" w:rsidRPr="005064AD" w:rsidSect="00FF688D">
      <w:headerReference w:type="first" r:id="rId9"/>
      <w:footerReference w:type="first" r:id="rId10"/>
      <w:type w:val="continuous"/>
      <w:pgSz w:w="11907" w:h="16840" w:code="9"/>
      <w:pgMar w:top="1571" w:right="1418" w:bottom="1077" w:left="1134" w:header="567" w:footer="28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B45" w:rsidRDefault="00864B45">
      <w:r>
        <w:separator/>
      </w:r>
    </w:p>
  </w:endnote>
  <w:endnote w:type="continuationSeparator" w:id="0">
    <w:p w:rsidR="00864B45" w:rsidRDefault="0086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ICTFontTextStyleTallBody">
    <w:altName w:val="Times New Roman"/>
    <w:panose1 w:val="00000000000000000000"/>
    <w:charset w:val="00"/>
    <w:family w:val="roman"/>
    <w:notTrueType/>
    <w:pitch w:val="default"/>
  </w:font>
  <w:font w:name="UICTFontTextStyleBody">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C51" w:rsidRDefault="00842C51">
    <w:pPr>
      <w:pStyle w:val="Alatunniste"/>
    </w:pPr>
    <w:r>
      <w:rPr>
        <w:noProof/>
        <w:lang w:eastAsia="fi-FI"/>
      </w:rPr>
      <w:drawing>
        <wp:anchor distT="0" distB="0" distL="114300" distR="114300" simplePos="0" relativeHeight="251657728" behindDoc="0" locked="0" layoutInCell="1" allowOverlap="1">
          <wp:simplePos x="0" y="0"/>
          <wp:positionH relativeFrom="page">
            <wp:align>center</wp:align>
          </wp:positionH>
          <wp:positionV relativeFrom="page">
            <wp:posOffset>10009505</wp:posOffset>
          </wp:positionV>
          <wp:extent cx="6696000" cy="2880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m-footer-fi-swe.emf"/>
                  <pic:cNvPicPr/>
                </pic:nvPicPr>
                <pic:blipFill>
                  <a:blip r:embed="rId1">
                    <a:extLst>
                      <a:ext uri="{28A0092B-C50C-407E-A947-70E740481C1C}">
                        <a14:useLocalDpi xmlns:a14="http://schemas.microsoft.com/office/drawing/2010/main" val="0"/>
                      </a:ext>
                    </a:extLst>
                  </a:blip>
                  <a:stretch>
                    <a:fillRect/>
                  </a:stretch>
                </pic:blipFill>
                <pic:spPr>
                  <a:xfrm>
                    <a:off x="0" y="0"/>
                    <a:ext cx="6696000" cy="288000"/>
                  </a:xfrm>
                  <a:prstGeom prst="rect">
                    <a:avLst/>
                  </a:prstGeom>
                </pic:spPr>
              </pic:pic>
            </a:graphicData>
          </a:graphic>
        </wp:anchor>
      </w:drawing>
    </w:r>
  </w:p>
  <w:p w:rsidR="00842C51" w:rsidRDefault="00842C51">
    <w:pPr>
      <w:pStyle w:val="Alatunniste"/>
    </w:pPr>
  </w:p>
  <w:p w:rsidR="00842C51" w:rsidRPr="00F4037D" w:rsidRDefault="00842C51">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B45" w:rsidRDefault="00864B45">
      <w:r>
        <w:separator/>
      </w:r>
    </w:p>
  </w:footnote>
  <w:footnote w:type="continuationSeparator" w:id="0">
    <w:p w:rsidR="00864B45" w:rsidRDefault="00864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C51" w:rsidRDefault="00842C51" w:rsidP="00F4037D">
    <w:pPr>
      <w:pStyle w:val="Yltunniste"/>
    </w:pPr>
    <w:r>
      <w:rPr>
        <w:noProof/>
        <w:lang w:eastAsia="fi-FI"/>
      </w:rPr>
      <w:drawing>
        <wp:anchor distT="0" distB="0" distL="114300" distR="114300" simplePos="0" relativeHeight="251656704" behindDoc="1" locked="0" layoutInCell="1" allowOverlap="1">
          <wp:simplePos x="0" y="0"/>
          <wp:positionH relativeFrom="page">
            <wp:align>center</wp:align>
          </wp:positionH>
          <wp:positionV relativeFrom="page">
            <wp:posOffset>359923</wp:posOffset>
          </wp:positionV>
          <wp:extent cx="1562400" cy="792000"/>
          <wp:effectExtent l="0" t="0" r="0" b="0"/>
          <wp:wrapNone/>
          <wp:docPr id="55" name="Kuva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EM_A4_palkki_logolla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62400" cy="792000"/>
                  </a:xfrm>
                  <a:prstGeom prst="rect">
                    <a:avLst/>
                  </a:prstGeom>
                  <a:noFill/>
                  <a:ln w="9525">
                    <a:noFill/>
                    <a:miter lim="800000"/>
                    <a:headEnd/>
                    <a:tailEnd/>
                  </a:ln>
                </pic:spPr>
              </pic:pic>
            </a:graphicData>
          </a:graphic>
        </wp:anchor>
      </w:drawing>
    </w:r>
  </w:p>
  <w:p w:rsidR="00842C51" w:rsidRDefault="00842C51" w:rsidP="00F4037D">
    <w:pPr>
      <w:pStyle w:val="Yltunniste"/>
    </w:pPr>
  </w:p>
  <w:p w:rsidR="00842C51" w:rsidRDefault="00842C51" w:rsidP="00F4037D">
    <w:pPr>
      <w:pStyle w:val="Yltunniste"/>
    </w:pPr>
  </w:p>
  <w:p w:rsidR="00842C51" w:rsidRDefault="00842C51" w:rsidP="00F4037D">
    <w:pPr>
      <w:pStyle w:val="Yltunniste"/>
    </w:pPr>
  </w:p>
  <w:p w:rsidR="00842C51" w:rsidRDefault="00842C51" w:rsidP="00F4037D">
    <w:pPr>
      <w:pStyle w:val="Yltunniste"/>
    </w:pPr>
  </w:p>
  <w:p w:rsidR="00842C51" w:rsidRDefault="00842C51" w:rsidP="0021651E">
    <w:pPr>
      <w:pStyle w:val="Yltunniste"/>
      <w:tabs>
        <w:tab w:val="clear" w:pos="2608"/>
        <w:tab w:val="clear" w:pos="4320"/>
        <w:tab w:val="clear" w:pos="8640"/>
        <w:tab w:val="left" w:pos="306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F8FAB8"/>
    <w:lvl w:ilvl="0">
      <w:start w:val="1"/>
      <w:numFmt w:val="decimal"/>
      <w:lvlText w:val="%1."/>
      <w:lvlJc w:val="left"/>
      <w:pPr>
        <w:tabs>
          <w:tab w:val="num" w:pos="1492"/>
        </w:tabs>
        <w:ind w:left="1492" w:hanging="360"/>
      </w:pPr>
    </w:lvl>
  </w:abstractNum>
  <w:abstractNum w:abstractNumId="1">
    <w:nsid w:val="FFFFFF7D"/>
    <w:multiLevelType w:val="singleLevel"/>
    <w:tmpl w:val="D7822F7A"/>
    <w:lvl w:ilvl="0">
      <w:start w:val="1"/>
      <w:numFmt w:val="decimal"/>
      <w:lvlText w:val="%1."/>
      <w:lvlJc w:val="left"/>
      <w:pPr>
        <w:tabs>
          <w:tab w:val="num" w:pos="1209"/>
        </w:tabs>
        <w:ind w:left="1209" w:hanging="360"/>
      </w:pPr>
    </w:lvl>
  </w:abstractNum>
  <w:abstractNum w:abstractNumId="2">
    <w:nsid w:val="FFFFFF7E"/>
    <w:multiLevelType w:val="singleLevel"/>
    <w:tmpl w:val="A428361A"/>
    <w:lvl w:ilvl="0">
      <w:start w:val="1"/>
      <w:numFmt w:val="decimal"/>
      <w:lvlText w:val="%1."/>
      <w:lvlJc w:val="left"/>
      <w:pPr>
        <w:tabs>
          <w:tab w:val="num" w:pos="926"/>
        </w:tabs>
        <w:ind w:left="926" w:hanging="360"/>
      </w:pPr>
    </w:lvl>
  </w:abstractNum>
  <w:abstractNum w:abstractNumId="3">
    <w:nsid w:val="FFFFFF7F"/>
    <w:multiLevelType w:val="singleLevel"/>
    <w:tmpl w:val="F830DD9C"/>
    <w:lvl w:ilvl="0">
      <w:start w:val="1"/>
      <w:numFmt w:val="decimal"/>
      <w:lvlText w:val="%1."/>
      <w:lvlJc w:val="left"/>
      <w:pPr>
        <w:tabs>
          <w:tab w:val="num" w:pos="643"/>
        </w:tabs>
        <w:ind w:left="643" w:hanging="360"/>
      </w:pPr>
    </w:lvl>
  </w:abstractNum>
  <w:abstractNum w:abstractNumId="4">
    <w:nsid w:val="FFFFFF80"/>
    <w:multiLevelType w:val="singleLevel"/>
    <w:tmpl w:val="875E9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206BF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92C2C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1811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FECA1EC"/>
    <w:lvl w:ilvl="0">
      <w:start w:val="1"/>
      <w:numFmt w:val="decimal"/>
      <w:lvlText w:val="%1."/>
      <w:lvlJc w:val="left"/>
      <w:pPr>
        <w:tabs>
          <w:tab w:val="num" w:pos="170"/>
        </w:tabs>
        <w:ind w:left="170" w:hanging="170"/>
      </w:pPr>
      <w:rPr>
        <w:rFonts w:hint="default"/>
      </w:rPr>
    </w:lvl>
  </w:abstractNum>
  <w:abstractNum w:abstractNumId="9">
    <w:nsid w:val="FFFFFF89"/>
    <w:multiLevelType w:val="singleLevel"/>
    <w:tmpl w:val="B6C64900"/>
    <w:lvl w:ilvl="0">
      <w:start w:val="1"/>
      <w:numFmt w:val="bullet"/>
      <w:lvlText w:val="-"/>
      <w:lvlJc w:val="left"/>
      <w:pPr>
        <w:tabs>
          <w:tab w:val="num" w:pos="170"/>
        </w:tabs>
        <w:ind w:left="170" w:hanging="170"/>
      </w:pPr>
      <w:rPr>
        <w:rFonts w:ascii="Trebuchet MS" w:hAnsi="Trebuchet MS" w:hint="default"/>
      </w:rPr>
    </w:lvl>
  </w:abstractNum>
  <w:abstractNum w:abstractNumId="10">
    <w:nsid w:val="0755794B"/>
    <w:multiLevelType w:val="multilevel"/>
    <w:tmpl w:val="6010E112"/>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B277E4B"/>
    <w:multiLevelType w:val="hybridMultilevel"/>
    <w:tmpl w:val="D6C4CBEA"/>
    <w:lvl w:ilvl="0" w:tplc="C9A65F2E">
      <w:start w:val="1"/>
      <w:numFmt w:val="bullet"/>
      <w:lvlText w:val="-"/>
      <w:lvlJc w:val="left"/>
      <w:pPr>
        <w:tabs>
          <w:tab w:val="num" w:pos="720"/>
        </w:tabs>
        <w:ind w:left="720" w:hanging="360"/>
      </w:pPr>
      <w:rPr>
        <w:rFonts w:ascii="Trebuchet MS" w:eastAsia="Times New Roman" w:hAnsi="Trebuchet M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2E513A8"/>
    <w:multiLevelType w:val="multilevel"/>
    <w:tmpl w:val="3864DFFC"/>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4205557"/>
    <w:multiLevelType w:val="hybridMultilevel"/>
    <w:tmpl w:val="356A98D4"/>
    <w:lvl w:ilvl="0" w:tplc="D7DE0F8E">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5A701F"/>
    <w:multiLevelType w:val="hybridMultilevel"/>
    <w:tmpl w:val="ABFEA38E"/>
    <w:lvl w:ilvl="0" w:tplc="1F42A3AC">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74517E"/>
    <w:multiLevelType w:val="hybridMultilevel"/>
    <w:tmpl w:val="116EEF8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FD73A97"/>
    <w:multiLevelType w:val="hybridMultilevel"/>
    <w:tmpl w:val="401604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19919C3"/>
    <w:multiLevelType w:val="hybridMultilevel"/>
    <w:tmpl w:val="1C8A2B36"/>
    <w:lvl w:ilvl="0" w:tplc="3378E356">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6002DA"/>
    <w:multiLevelType w:val="multilevel"/>
    <w:tmpl w:val="02EEBDC6"/>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2EC7EB6"/>
    <w:multiLevelType w:val="hybridMultilevel"/>
    <w:tmpl w:val="EC7854E4"/>
    <w:lvl w:ilvl="0" w:tplc="9AE84F98">
      <w:numFmt w:val="bullet"/>
      <w:lvlText w:val="–"/>
      <w:lvlJc w:val="left"/>
      <w:pPr>
        <w:ind w:left="720" w:hanging="360"/>
      </w:pPr>
      <w:rPr>
        <w:rFonts w:ascii="UICTFontTextStyleTallBody" w:eastAsia="Times New Roman" w:hAnsi="UICTFontTextStyleTallBody"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28C12C17"/>
    <w:multiLevelType w:val="multilevel"/>
    <w:tmpl w:val="02EEBDC6"/>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A5549E2"/>
    <w:multiLevelType w:val="multilevel"/>
    <w:tmpl w:val="4AF6298A"/>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2A6B7C1E"/>
    <w:multiLevelType w:val="multilevel"/>
    <w:tmpl w:val="70446C98"/>
    <w:styleLink w:val="111111"/>
    <w:lvl w:ilvl="0">
      <w:start w:val="1"/>
      <w:numFmt w:val="decimal"/>
      <w:lvlText w:val="%1."/>
      <w:lvlJc w:val="left"/>
      <w:pPr>
        <w:tabs>
          <w:tab w:val="num" w:pos="170"/>
        </w:tabs>
        <w:ind w:left="170" w:hanging="17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34"/>
        </w:tabs>
        <w:ind w:left="1134"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2A6B7F85"/>
    <w:multiLevelType w:val="multilevel"/>
    <w:tmpl w:val="4AF6298A"/>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nsid w:val="2B911189"/>
    <w:multiLevelType w:val="multilevel"/>
    <w:tmpl w:val="4AF6298A"/>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2DC17602"/>
    <w:multiLevelType w:val="hybridMultilevel"/>
    <w:tmpl w:val="EE1E7D00"/>
    <w:lvl w:ilvl="0" w:tplc="CFEAF454">
      <w:start w:val="27"/>
      <w:numFmt w:val="bullet"/>
      <w:lvlText w:val="–"/>
      <w:lvlJc w:val="left"/>
      <w:pPr>
        <w:ind w:left="720" w:hanging="360"/>
      </w:pPr>
      <w:rPr>
        <w:rFonts w:ascii="UICTFontTextStyleBody" w:eastAsia="Times New Roman" w:hAnsi="UICTFontTextStyleBody" w:cs="Times New Roman" w:hint="default"/>
        <w:color w:val="454545"/>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2FD667C2"/>
    <w:multiLevelType w:val="multilevel"/>
    <w:tmpl w:val="6FB6F8DE"/>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3A8A0B20"/>
    <w:multiLevelType w:val="multilevel"/>
    <w:tmpl w:val="6010E112"/>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3E45225D"/>
    <w:multiLevelType w:val="hybridMultilevel"/>
    <w:tmpl w:val="2626DDBE"/>
    <w:lvl w:ilvl="0" w:tplc="2F508600">
      <w:numFmt w:val="bullet"/>
      <w:lvlText w:val="–"/>
      <w:lvlJc w:val="left"/>
      <w:pPr>
        <w:ind w:left="720" w:hanging="360"/>
      </w:pPr>
      <w:rPr>
        <w:rFonts w:ascii="UICTFontTextStyleBody" w:eastAsia="Times New Roman" w:hAnsi="UICTFontTextStyleBody" w:cs="Times New Roman" w:hint="default"/>
        <w:color w:val="454545"/>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4C9A66A1"/>
    <w:multiLevelType w:val="hybridMultilevel"/>
    <w:tmpl w:val="C494EB7C"/>
    <w:lvl w:ilvl="0" w:tplc="83EEAF9E">
      <w:numFmt w:val="bullet"/>
      <w:lvlText w:val="–"/>
      <w:lvlJc w:val="left"/>
      <w:pPr>
        <w:ind w:left="720" w:hanging="360"/>
      </w:pPr>
      <w:rPr>
        <w:rFonts w:ascii="UICTFontTextStyleBody" w:eastAsia="Times New Roman" w:hAnsi="UICTFontTextStyleBody" w:cs="Times New Roman" w:hint="default"/>
        <w:color w:val="454545"/>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517079DF"/>
    <w:multiLevelType w:val="multilevel"/>
    <w:tmpl w:val="3864DFFC"/>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3FB0A2B"/>
    <w:multiLevelType w:val="hybridMultilevel"/>
    <w:tmpl w:val="F75401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6CA51BE"/>
    <w:multiLevelType w:val="multilevel"/>
    <w:tmpl w:val="02EEBDC6"/>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6CD4682"/>
    <w:multiLevelType w:val="multilevel"/>
    <w:tmpl w:val="4AF6298A"/>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nsid w:val="5BFC09DB"/>
    <w:multiLevelType w:val="hybridMultilevel"/>
    <w:tmpl w:val="3E523342"/>
    <w:lvl w:ilvl="0" w:tplc="E7AC5F30">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EAC48F8"/>
    <w:multiLevelType w:val="multilevel"/>
    <w:tmpl w:val="3864DFFC"/>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5F1039D0"/>
    <w:multiLevelType w:val="multilevel"/>
    <w:tmpl w:val="6FB6F8DE"/>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39A4DDE"/>
    <w:multiLevelType w:val="hybridMultilevel"/>
    <w:tmpl w:val="3D80B42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271A97"/>
    <w:multiLevelType w:val="multilevel"/>
    <w:tmpl w:val="70446C98"/>
    <w:numStyleLink w:val="111111"/>
  </w:abstractNum>
  <w:abstractNum w:abstractNumId="39">
    <w:nsid w:val="69CA2A5B"/>
    <w:multiLevelType w:val="multilevel"/>
    <w:tmpl w:val="ABFEA38E"/>
    <w:lvl w:ilvl="0">
      <w:start w:val="1"/>
      <w:numFmt w:val="bullet"/>
      <w:lvlText w:val="-"/>
      <w:lvlJc w:val="left"/>
      <w:pPr>
        <w:tabs>
          <w:tab w:val="num" w:pos="720"/>
        </w:tabs>
        <w:ind w:left="720" w:hanging="360"/>
      </w:pPr>
      <w:rPr>
        <w:rFonts w:ascii="Trebuchet MS" w:hAnsi="Trebuchet M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A313436"/>
    <w:multiLevelType w:val="hybridMultilevel"/>
    <w:tmpl w:val="5ED0CE12"/>
    <w:lvl w:ilvl="0" w:tplc="88DCCC62">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12F6663"/>
    <w:multiLevelType w:val="hybridMultilevel"/>
    <w:tmpl w:val="0CB4C882"/>
    <w:lvl w:ilvl="0" w:tplc="5650D0BA">
      <w:start w:val="1"/>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6F20559"/>
    <w:multiLevelType w:val="multilevel"/>
    <w:tmpl w:val="4AF6298A"/>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3">
    <w:nsid w:val="787616CE"/>
    <w:multiLevelType w:val="hybridMultilevel"/>
    <w:tmpl w:val="F83246C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88C524D"/>
    <w:multiLevelType w:val="hybridMultilevel"/>
    <w:tmpl w:val="A66857F4"/>
    <w:lvl w:ilvl="0" w:tplc="E7E4C636">
      <w:numFmt w:val="bullet"/>
      <w:lvlText w:val="–"/>
      <w:lvlJc w:val="left"/>
      <w:pPr>
        <w:ind w:left="720" w:hanging="360"/>
      </w:pPr>
      <w:rPr>
        <w:rFonts w:ascii="UICTFontTextStyleBody" w:eastAsia="Times New Roman" w:hAnsi="UICTFontTextStyleBody"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nsid w:val="7A9872A9"/>
    <w:multiLevelType w:val="multilevel"/>
    <w:tmpl w:val="6010E112"/>
    <w:lvl w:ilvl="0">
      <w:start w:val="1"/>
      <w:numFmt w:val="bullet"/>
      <w:lvlText w:val="-"/>
      <w:lvlJc w:val="left"/>
      <w:pPr>
        <w:tabs>
          <w:tab w:val="num" w:pos="170"/>
        </w:tabs>
        <w:ind w:left="170" w:hanging="170"/>
      </w:pPr>
      <w:rPr>
        <w:rFonts w:ascii="Trebuchet MS" w:hAnsi="Trebuchet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18"/>
  </w:num>
  <w:num w:numId="3">
    <w:abstractNumId w:val="32"/>
  </w:num>
  <w:num w:numId="4">
    <w:abstractNumId w:val="20"/>
  </w:num>
  <w:num w:numId="5">
    <w:abstractNumId w:val="40"/>
  </w:num>
  <w:num w:numId="6">
    <w:abstractNumId w:val="42"/>
  </w:num>
  <w:num w:numId="7">
    <w:abstractNumId w:val="24"/>
  </w:num>
  <w:num w:numId="8">
    <w:abstractNumId w:val="21"/>
  </w:num>
  <w:num w:numId="9">
    <w:abstractNumId w:val="23"/>
  </w:num>
  <w:num w:numId="10">
    <w:abstractNumId w:val="33"/>
  </w:num>
  <w:num w:numId="11">
    <w:abstractNumId w:val="17"/>
  </w:num>
  <w:num w:numId="12">
    <w:abstractNumId w:val="45"/>
  </w:num>
  <w:num w:numId="13">
    <w:abstractNumId w:val="10"/>
  </w:num>
  <w:num w:numId="14">
    <w:abstractNumId w:val="27"/>
  </w:num>
  <w:num w:numId="15">
    <w:abstractNumId w:val="13"/>
  </w:num>
  <w:num w:numId="16">
    <w:abstractNumId w:val="30"/>
  </w:num>
  <w:num w:numId="17">
    <w:abstractNumId w:val="35"/>
  </w:num>
  <w:num w:numId="18">
    <w:abstractNumId w:val="12"/>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34"/>
  </w:num>
  <w:num w:numId="28">
    <w:abstractNumId w:val="26"/>
  </w:num>
  <w:num w:numId="29">
    <w:abstractNumId w:val="36"/>
  </w:num>
  <w:num w:numId="30">
    <w:abstractNumId w:val="43"/>
  </w:num>
  <w:num w:numId="31">
    <w:abstractNumId w:val="15"/>
  </w:num>
  <w:num w:numId="32">
    <w:abstractNumId w:val="11"/>
  </w:num>
  <w:num w:numId="33">
    <w:abstractNumId w:val="1"/>
  </w:num>
  <w:num w:numId="34">
    <w:abstractNumId w:val="0"/>
  </w:num>
  <w:num w:numId="35">
    <w:abstractNumId w:val="22"/>
  </w:num>
  <w:num w:numId="36">
    <w:abstractNumId w:val="38"/>
  </w:num>
  <w:num w:numId="37">
    <w:abstractNumId w:val="16"/>
  </w:num>
  <w:num w:numId="38">
    <w:abstractNumId w:val="37"/>
  </w:num>
  <w:num w:numId="39">
    <w:abstractNumId w:val="14"/>
  </w:num>
  <w:num w:numId="40">
    <w:abstractNumId w:val="31"/>
  </w:num>
  <w:num w:numId="41">
    <w:abstractNumId w:val="39"/>
  </w:num>
  <w:num w:numId="42">
    <w:abstractNumId w:val="44"/>
  </w:num>
  <w:num w:numId="43">
    <w:abstractNumId w:val="19"/>
  </w:num>
  <w:num w:numId="44">
    <w:abstractNumId w:val="29"/>
  </w:num>
  <w:num w:numId="45">
    <w:abstractNumId w:val="28"/>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defaultTabStop w:val="720"/>
  <w:hyphenationZone w:val="113"/>
  <w:drawingGridHorizontalSpacing w:val="284"/>
  <w:drawingGridVerticalSpacing w:val="284"/>
  <w:displayHorizontalDrawingGridEvery w:val="2"/>
  <w:displayVerticalDrawingGridEvery w:val="2"/>
  <w:doNotUseMarginsForDrawingGridOrigin/>
  <w:drawingGridHorizontalOrigin w:val="567"/>
  <w:drawingGridVerticalOrigin w:val="56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37D"/>
    <w:rsid w:val="00003A83"/>
    <w:rsid w:val="00014698"/>
    <w:rsid w:val="00017E76"/>
    <w:rsid w:val="000277E0"/>
    <w:rsid w:val="00052DDA"/>
    <w:rsid w:val="0007295A"/>
    <w:rsid w:val="00075356"/>
    <w:rsid w:val="0009174A"/>
    <w:rsid w:val="000A0C69"/>
    <w:rsid w:val="000A75CB"/>
    <w:rsid w:val="000B1375"/>
    <w:rsid w:val="000C5157"/>
    <w:rsid w:val="000E177C"/>
    <w:rsid w:val="000E3BDF"/>
    <w:rsid w:val="00102581"/>
    <w:rsid w:val="00102B3E"/>
    <w:rsid w:val="00105AB6"/>
    <w:rsid w:val="00116283"/>
    <w:rsid w:val="00133897"/>
    <w:rsid w:val="00135B25"/>
    <w:rsid w:val="001535C7"/>
    <w:rsid w:val="00164EAF"/>
    <w:rsid w:val="00192073"/>
    <w:rsid w:val="001A297D"/>
    <w:rsid w:val="001B07AF"/>
    <w:rsid w:val="001B3E54"/>
    <w:rsid w:val="001C7BC1"/>
    <w:rsid w:val="001D26B6"/>
    <w:rsid w:val="001D3135"/>
    <w:rsid w:val="001D41AB"/>
    <w:rsid w:val="001E1CAE"/>
    <w:rsid w:val="001E54DF"/>
    <w:rsid w:val="001E6C61"/>
    <w:rsid w:val="001F1832"/>
    <w:rsid w:val="0021651E"/>
    <w:rsid w:val="002216F1"/>
    <w:rsid w:val="00224282"/>
    <w:rsid w:val="00236962"/>
    <w:rsid w:val="00237104"/>
    <w:rsid w:val="00240323"/>
    <w:rsid w:val="002538AC"/>
    <w:rsid w:val="0026248F"/>
    <w:rsid w:val="00266078"/>
    <w:rsid w:val="0027692D"/>
    <w:rsid w:val="00287174"/>
    <w:rsid w:val="002931AA"/>
    <w:rsid w:val="00297129"/>
    <w:rsid w:val="002A7432"/>
    <w:rsid w:val="002C2255"/>
    <w:rsid w:val="002C72C6"/>
    <w:rsid w:val="002D3104"/>
    <w:rsid w:val="002D79C9"/>
    <w:rsid w:val="002E4AC6"/>
    <w:rsid w:val="00306549"/>
    <w:rsid w:val="00310D94"/>
    <w:rsid w:val="00323F71"/>
    <w:rsid w:val="00326321"/>
    <w:rsid w:val="00330FB0"/>
    <w:rsid w:val="00363ACF"/>
    <w:rsid w:val="00372332"/>
    <w:rsid w:val="00393CF5"/>
    <w:rsid w:val="00396AE5"/>
    <w:rsid w:val="003B23A8"/>
    <w:rsid w:val="003B4A49"/>
    <w:rsid w:val="003B753C"/>
    <w:rsid w:val="003D1048"/>
    <w:rsid w:val="003D7324"/>
    <w:rsid w:val="003E3175"/>
    <w:rsid w:val="00401FE6"/>
    <w:rsid w:val="00414171"/>
    <w:rsid w:val="00433648"/>
    <w:rsid w:val="0043492F"/>
    <w:rsid w:val="00445682"/>
    <w:rsid w:val="004604CA"/>
    <w:rsid w:val="00466FE4"/>
    <w:rsid w:val="00474E1C"/>
    <w:rsid w:val="00484EDE"/>
    <w:rsid w:val="004B3EFF"/>
    <w:rsid w:val="004B4F26"/>
    <w:rsid w:val="004B75A4"/>
    <w:rsid w:val="004D4DFC"/>
    <w:rsid w:val="004E1A21"/>
    <w:rsid w:val="004F24CE"/>
    <w:rsid w:val="0050381B"/>
    <w:rsid w:val="005064AD"/>
    <w:rsid w:val="0053367B"/>
    <w:rsid w:val="00533D18"/>
    <w:rsid w:val="00533F58"/>
    <w:rsid w:val="00542ACD"/>
    <w:rsid w:val="00551C3E"/>
    <w:rsid w:val="005632DC"/>
    <w:rsid w:val="00564307"/>
    <w:rsid w:val="005664FF"/>
    <w:rsid w:val="0058458E"/>
    <w:rsid w:val="005902C9"/>
    <w:rsid w:val="00597F12"/>
    <w:rsid w:val="005A2EF8"/>
    <w:rsid w:val="005A5A24"/>
    <w:rsid w:val="005A65E1"/>
    <w:rsid w:val="005B5953"/>
    <w:rsid w:val="005B68DA"/>
    <w:rsid w:val="005D2987"/>
    <w:rsid w:val="005E5F33"/>
    <w:rsid w:val="005E6F54"/>
    <w:rsid w:val="005F0CCB"/>
    <w:rsid w:val="00601174"/>
    <w:rsid w:val="006015E3"/>
    <w:rsid w:val="00606D67"/>
    <w:rsid w:val="00626096"/>
    <w:rsid w:val="006278A5"/>
    <w:rsid w:val="006419B6"/>
    <w:rsid w:val="00665D63"/>
    <w:rsid w:val="00692410"/>
    <w:rsid w:val="006929C0"/>
    <w:rsid w:val="00696976"/>
    <w:rsid w:val="006A3BD3"/>
    <w:rsid w:val="006C0532"/>
    <w:rsid w:val="006C2199"/>
    <w:rsid w:val="006E02E3"/>
    <w:rsid w:val="006E1114"/>
    <w:rsid w:val="0071488E"/>
    <w:rsid w:val="007257AC"/>
    <w:rsid w:val="00736525"/>
    <w:rsid w:val="00745ECA"/>
    <w:rsid w:val="00754E78"/>
    <w:rsid w:val="00770B1D"/>
    <w:rsid w:val="007A2D03"/>
    <w:rsid w:val="007B3CCE"/>
    <w:rsid w:val="007D1AD9"/>
    <w:rsid w:val="007D2BF4"/>
    <w:rsid w:val="007D5CEB"/>
    <w:rsid w:val="007E7D6B"/>
    <w:rsid w:val="007F2517"/>
    <w:rsid w:val="007F71A3"/>
    <w:rsid w:val="0080365F"/>
    <w:rsid w:val="00813B61"/>
    <w:rsid w:val="00821456"/>
    <w:rsid w:val="008333E2"/>
    <w:rsid w:val="00835F8A"/>
    <w:rsid w:val="00842C51"/>
    <w:rsid w:val="00861C54"/>
    <w:rsid w:val="00864B45"/>
    <w:rsid w:val="0087791B"/>
    <w:rsid w:val="00877C6E"/>
    <w:rsid w:val="008831DE"/>
    <w:rsid w:val="00884B71"/>
    <w:rsid w:val="0089192F"/>
    <w:rsid w:val="00894250"/>
    <w:rsid w:val="008C7E27"/>
    <w:rsid w:val="008D1D82"/>
    <w:rsid w:val="008D3300"/>
    <w:rsid w:val="008E419D"/>
    <w:rsid w:val="008F2141"/>
    <w:rsid w:val="008F2515"/>
    <w:rsid w:val="008F2AC5"/>
    <w:rsid w:val="008F55CF"/>
    <w:rsid w:val="008F5F60"/>
    <w:rsid w:val="009127EC"/>
    <w:rsid w:val="00915ADB"/>
    <w:rsid w:val="0092349A"/>
    <w:rsid w:val="00931709"/>
    <w:rsid w:val="0095039C"/>
    <w:rsid w:val="00970720"/>
    <w:rsid w:val="00971C96"/>
    <w:rsid w:val="009861EE"/>
    <w:rsid w:val="00991661"/>
    <w:rsid w:val="00996FA1"/>
    <w:rsid w:val="009973B1"/>
    <w:rsid w:val="009973FC"/>
    <w:rsid w:val="009A6B49"/>
    <w:rsid w:val="009C401D"/>
    <w:rsid w:val="009D50E7"/>
    <w:rsid w:val="009E6030"/>
    <w:rsid w:val="009F2AB8"/>
    <w:rsid w:val="009F7D4A"/>
    <w:rsid w:val="00A03AC3"/>
    <w:rsid w:val="00A1703F"/>
    <w:rsid w:val="00A26091"/>
    <w:rsid w:val="00A411CB"/>
    <w:rsid w:val="00A437D3"/>
    <w:rsid w:val="00A5406C"/>
    <w:rsid w:val="00A67D8C"/>
    <w:rsid w:val="00A803E9"/>
    <w:rsid w:val="00A9601D"/>
    <w:rsid w:val="00AB6917"/>
    <w:rsid w:val="00AB6DAF"/>
    <w:rsid w:val="00AC362F"/>
    <w:rsid w:val="00AD42A9"/>
    <w:rsid w:val="00AD45A0"/>
    <w:rsid w:val="00AE4EB9"/>
    <w:rsid w:val="00AF7542"/>
    <w:rsid w:val="00B00E08"/>
    <w:rsid w:val="00B101C7"/>
    <w:rsid w:val="00B21527"/>
    <w:rsid w:val="00B248F8"/>
    <w:rsid w:val="00B30321"/>
    <w:rsid w:val="00B46BDF"/>
    <w:rsid w:val="00B7389D"/>
    <w:rsid w:val="00B7522A"/>
    <w:rsid w:val="00B867C4"/>
    <w:rsid w:val="00B9147A"/>
    <w:rsid w:val="00BB0DCD"/>
    <w:rsid w:val="00BB2C5A"/>
    <w:rsid w:val="00BB3C2A"/>
    <w:rsid w:val="00BC3932"/>
    <w:rsid w:val="00BC4C79"/>
    <w:rsid w:val="00BE1B28"/>
    <w:rsid w:val="00BE29B2"/>
    <w:rsid w:val="00BE6BBD"/>
    <w:rsid w:val="00BF520D"/>
    <w:rsid w:val="00BF5E79"/>
    <w:rsid w:val="00C032DF"/>
    <w:rsid w:val="00C15270"/>
    <w:rsid w:val="00C171E5"/>
    <w:rsid w:val="00C25891"/>
    <w:rsid w:val="00C258C1"/>
    <w:rsid w:val="00C33ACE"/>
    <w:rsid w:val="00C46533"/>
    <w:rsid w:val="00C657F5"/>
    <w:rsid w:val="00C857C6"/>
    <w:rsid w:val="00C940C3"/>
    <w:rsid w:val="00C96F47"/>
    <w:rsid w:val="00CA61CA"/>
    <w:rsid w:val="00CA792D"/>
    <w:rsid w:val="00CB4E44"/>
    <w:rsid w:val="00CC317F"/>
    <w:rsid w:val="00CC39A7"/>
    <w:rsid w:val="00CC65A3"/>
    <w:rsid w:val="00D02568"/>
    <w:rsid w:val="00D17DCE"/>
    <w:rsid w:val="00D210B4"/>
    <w:rsid w:val="00D33C34"/>
    <w:rsid w:val="00D47F55"/>
    <w:rsid w:val="00D63D13"/>
    <w:rsid w:val="00D7122A"/>
    <w:rsid w:val="00D858CD"/>
    <w:rsid w:val="00D85C1D"/>
    <w:rsid w:val="00D95A7E"/>
    <w:rsid w:val="00DA662C"/>
    <w:rsid w:val="00DB05B8"/>
    <w:rsid w:val="00DB6173"/>
    <w:rsid w:val="00DB7D32"/>
    <w:rsid w:val="00DC2DBD"/>
    <w:rsid w:val="00DD0BF0"/>
    <w:rsid w:val="00DE14C8"/>
    <w:rsid w:val="00DF273A"/>
    <w:rsid w:val="00E07346"/>
    <w:rsid w:val="00E26456"/>
    <w:rsid w:val="00E364AC"/>
    <w:rsid w:val="00E44AAA"/>
    <w:rsid w:val="00E46DCA"/>
    <w:rsid w:val="00E47C33"/>
    <w:rsid w:val="00E534A5"/>
    <w:rsid w:val="00E60168"/>
    <w:rsid w:val="00E66BD4"/>
    <w:rsid w:val="00E721FE"/>
    <w:rsid w:val="00E727A2"/>
    <w:rsid w:val="00E73D3E"/>
    <w:rsid w:val="00E749A8"/>
    <w:rsid w:val="00E75724"/>
    <w:rsid w:val="00E87962"/>
    <w:rsid w:val="00E90A33"/>
    <w:rsid w:val="00EA7918"/>
    <w:rsid w:val="00EB779D"/>
    <w:rsid w:val="00EC3B91"/>
    <w:rsid w:val="00EC3CB5"/>
    <w:rsid w:val="00ED3B10"/>
    <w:rsid w:val="00EF4EB9"/>
    <w:rsid w:val="00F15179"/>
    <w:rsid w:val="00F33469"/>
    <w:rsid w:val="00F4037D"/>
    <w:rsid w:val="00F45666"/>
    <w:rsid w:val="00F524F2"/>
    <w:rsid w:val="00F57035"/>
    <w:rsid w:val="00F64B3F"/>
    <w:rsid w:val="00F92245"/>
    <w:rsid w:val="00FD085B"/>
    <w:rsid w:val="00FE023C"/>
    <w:rsid w:val="00FE593D"/>
    <w:rsid w:val="00FE7198"/>
    <w:rsid w:val="00FE7B33"/>
    <w:rsid w:val="00FF4F39"/>
    <w:rsid w:val="00FF582F"/>
    <w:rsid w:val="00FF688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Body Text" w:qFormat="1"/>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95039C"/>
    <w:pPr>
      <w:tabs>
        <w:tab w:val="left" w:pos="2608"/>
      </w:tabs>
    </w:pPr>
    <w:rPr>
      <w:rFonts w:ascii="Arial" w:hAnsi="Arial"/>
      <w:sz w:val="21"/>
      <w:szCs w:val="24"/>
      <w:lang w:eastAsia="en-US"/>
    </w:rPr>
  </w:style>
  <w:style w:type="paragraph" w:styleId="Otsikko1">
    <w:name w:val="heading 1"/>
    <w:next w:val="Leipteksti"/>
    <w:qFormat/>
    <w:rsid w:val="00601174"/>
    <w:pPr>
      <w:keepNext/>
      <w:spacing w:before="240" w:after="240" w:line="240" w:lineRule="atLeast"/>
      <w:outlineLvl w:val="0"/>
    </w:pPr>
    <w:rPr>
      <w:rFonts w:ascii="Arial" w:hAnsi="Arial" w:cs="Arial"/>
      <w:bCs/>
      <w:caps/>
      <w:kern w:val="32"/>
      <w:sz w:val="21"/>
      <w:szCs w:val="24"/>
      <w:lang w:eastAsia="en-US"/>
    </w:rPr>
  </w:style>
  <w:style w:type="paragraph" w:styleId="Otsikko2">
    <w:name w:val="heading 2"/>
    <w:basedOn w:val="Otsikko1"/>
    <w:next w:val="Leipteksti"/>
    <w:qFormat/>
    <w:rsid w:val="00601174"/>
    <w:pPr>
      <w:outlineLvl w:val="1"/>
    </w:pPr>
    <w:rPr>
      <w:bCs w:val="0"/>
      <w:iCs/>
      <w:caps w:val="0"/>
      <w:szCs w:val="28"/>
    </w:rPr>
  </w:style>
  <w:style w:type="paragraph" w:styleId="Otsikko3">
    <w:name w:val="heading 3"/>
    <w:basedOn w:val="Otsikko1"/>
    <w:next w:val="Leipteksti"/>
    <w:qFormat/>
    <w:rsid w:val="00601174"/>
    <w:pPr>
      <w:ind w:left="2608"/>
      <w:outlineLvl w:val="2"/>
    </w:pPr>
    <w:rPr>
      <w:bCs w:val="0"/>
      <w:caps w:val="0"/>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F15179"/>
    <w:pPr>
      <w:tabs>
        <w:tab w:val="center" w:pos="4320"/>
        <w:tab w:val="right" w:pos="8640"/>
      </w:tabs>
    </w:pPr>
  </w:style>
  <w:style w:type="paragraph" w:styleId="Alatunniste">
    <w:name w:val="footer"/>
    <w:basedOn w:val="Normaali"/>
    <w:rsid w:val="00F4037D"/>
    <w:pPr>
      <w:tabs>
        <w:tab w:val="center" w:pos="4320"/>
        <w:tab w:val="right" w:pos="8640"/>
      </w:tabs>
    </w:pPr>
    <w:rPr>
      <w:color w:val="00549F"/>
      <w:sz w:val="20"/>
    </w:rPr>
  </w:style>
  <w:style w:type="table" w:styleId="TaulukkoRuudukko">
    <w:name w:val="Table Grid"/>
    <w:basedOn w:val="Normaalitaulukko"/>
    <w:semiHidden/>
    <w:rsid w:val="00306549"/>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paragraph" w:styleId="Leipteksti">
    <w:name w:val="Body Text"/>
    <w:link w:val="LeiptekstiChar"/>
    <w:qFormat/>
    <w:rsid w:val="00052DDA"/>
    <w:pPr>
      <w:spacing w:line="240" w:lineRule="atLeast"/>
      <w:ind w:left="2608"/>
    </w:pPr>
    <w:rPr>
      <w:rFonts w:ascii="Arial" w:hAnsi="Arial"/>
      <w:sz w:val="21"/>
      <w:szCs w:val="24"/>
      <w:lang w:eastAsia="en-US"/>
    </w:rPr>
  </w:style>
  <w:style w:type="character" w:styleId="Hyperlinkki">
    <w:name w:val="Hyperlink"/>
    <w:basedOn w:val="Kappaleenoletusfontti"/>
    <w:semiHidden/>
    <w:rsid w:val="00CB4E44"/>
    <w:rPr>
      <w:color w:val="0000FF"/>
      <w:u w:val="single"/>
    </w:rPr>
  </w:style>
  <w:style w:type="character" w:customStyle="1" w:styleId="LeiptekstiChar">
    <w:name w:val="Leipäteksti Char"/>
    <w:basedOn w:val="Kappaleenoletusfontti"/>
    <w:link w:val="Leipteksti"/>
    <w:rsid w:val="00052DDA"/>
    <w:rPr>
      <w:rFonts w:ascii="Arial" w:hAnsi="Arial"/>
      <w:sz w:val="21"/>
      <w:szCs w:val="24"/>
      <w:lang w:val="fi-FI" w:eastAsia="en-US" w:bidi="ar-SA"/>
    </w:rPr>
  </w:style>
  <w:style w:type="paragraph" w:customStyle="1" w:styleId="akpylatunniste">
    <w:name w:val="akpylatunniste"/>
    <w:basedOn w:val="Normaali"/>
    <w:autoRedefine/>
    <w:semiHidden/>
    <w:rsid w:val="00A803E9"/>
    <w:pPr>
      <w:tabs>
        <w:tab w:val="left" w:pos="1304"/>
        <w:tab w:val="left" w:pos="3912"/>
        <w:tab w:val="left" w:pos="5216"/>
        <w:tab w:val="left" w:pos="6521"/>
        <w:tab w:val="left" w:pos="7825"/>
        <w:tab w:val="left" w:pos="9129"/>
      </w:tabs>
      <w:ind w:right="72"/>
    </w:pPr>
    <w:rPr>
      <w:noProof/>
      <w:szCs w:val="20"/>
    </w:rPr>
  </w:style>
  <w:style w:type="numbering" w:styleId="111111">
    <w:name w:val="Outline List 2"/>
    <w:basedOn w:val="Eiluetteloa"/>
    <w:semiHidden/>
    <w:rsid w:val="005F0CCB"/>
    <w:pPr>
      <w:numPr>
        <w:numId w:val="35"/>
      </w:numPr>
    </w:pPr>
  </w:style>
  <w:style w:type="paragraph" w:customStyle="1" w:styleId="ASIAKIRJANNIMI">
    <w:name w:val="ASIAKIRJAN NIMI"/>
    <w:basedOn w:val="Normaali"/>
    <w:semiHidden/>
    <w:rsid w:val="00FF4F39"/>
    <w:pPr>
      <w:spacing w:line="220" w:lineRule="atLeast"/>
    </w:pPr>
    <w:rPr>
      <w:caps/>
      <w:szCs w:val="20"/>
    </w:rPr>
  </w:style>
  <w:style w:type="paragraph" w:styleId="Seliteteksti">
    <w:name w:val="Balloon Text"/>
    <w:basedOn w:val="Normaali"/>
    <w:link w:val="SelitetekstiChar"/>
    <w:semiHidden/>
    <w:unhideWhenUsed/>
    <w:rsid w:val="00996FA1"/>
    <w:rPr>
      <w:rFonts w:ascii="Times New Roman" w:hAnsi="Times New Roman"/>
      <w:sz w:val="18"/>
      <w:szCs w:val="18"/>
    </w:rPr>
  </w:style>
  <w:style w:type="character" w:customStyle="1" w:styleId="SelitetekstiChar">
    <w:name w:val="Seliteteksti Char"/>
    <w:basedOn w:val="Kappaleenoletusfontti"/>
    <w:link w:val="Seliteteksti"/>
    <w:semiHidden/>
    <w:rsid w:val="00996FA1"/>
    <w:rPr>
      <w:sz w:val="18"/>
      <w:szCs w:val="18"/>
      <w:lang w:eastAsia="en-US"/>
    </w:rPr>
  </w:style>
  <w:style w:type="paragraph" w:customStyle="1" w:styleId="AKPriippuva2">
    <w:name w:val="AKP riippuva2"/>
    <w:semiHidden/>
    <w:rsid w:val="00017E76"/>
    <w:pPr>
      <w:ind w:left="2608" w:hanging="2608"/>
    </w:pPr>
    <w:rPr>
      <w:rFonts w:ascii="Arial" w:hAnsi="Arial"/>
      <w:noProof/>
      <w:sz w:val="21"/>
      <w:lang w:val="en-GB" w:eastAsia="en-US"/>
    </w:rPr>
  </w:style>
  <w:style w:type="character" w:styleId="Voimakas">
    <w:name w:val="Strong"/>
    <w:basedOn w:val="Kappaleenoletusfontti"/>
    <w:uiPriority w:val="22"/>
    <w:qFormat/>
    <w:rsid w:val="00EF4EB9"/>
    <w:rPr>
      <w:rFonts w:ascii="Times New Roman" w:hAnsi="Times New Roman" w:cs="Times New Roman" w:hint="default"/>
      <w:b/>
      <w:bCs/>
    </w:rPr>
  </w:style>
  <w:style w:type="character" w:customStyle="1" w:styleId="st">
    <w:name w:val="st"/>
    <w:basedOn w:val="Kappaleenoletusfontti"/>
    <w:rsid w:val="00EF4EB9"/>
  </w:style>
  <w:style w:type="character" w:styleId="Korostus">
    <w:name w:val="Emphasis"/>
    <w:basedOn w:val="Kappaleenoletusfontti"/>
    <w:uiPriority w:val="20"/>
    <w:qFormat/>
    <w:rsid w:val="00EF4EB9"/>
    <w:rPr>
      <w:i/>
      <w:iCs/>
    </w:rPr>
  </w:style>
  <w:style w:type="character" w:customStyle="1" w:styleId="ms-tablecell">
    <w:name w:val="ms-tablecell"/>
    <w:basedOn w:val="Kappaleenoletusfontti"/>
    <w:rsid w:val="00894250"/>
  </w:style>
  <w:style w:type="paragraph" w:customStyle="1" w:styleId="VNKleipteksti">
    <w:name w:val="VNK leipäteksti"/>
    <w:rsid w:val="006419B6"/>
    <w:pPr>
      <w:ind w:left="2608"/>
    </w:pPr>
    <w:rPr>
      <w:rFonts w:ascii="Tahoma" w:hAnsi="Tahoma"/>
      <w:sz w:val="22"/>
      <w:lang w:eastAsia="en-US"/>
    </w:rPr>
  </w:style>
  <w:style w:type="paragraph" w:styleId="Luettelokappale">
    <w:name w:val="List Paragraph"/>
    <w:basedOn w:val="Normaali"/>
    <w:uiPriority w:val="34"/>
    <w:qFormat/>
    <w:rsid w:val="00EA79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Body Text" w:qFormat="1"/>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95039C"/>
    <w:pPr>
      <w:tabs>
        <w:tab w:val="left" w:pos="2608"/>
      </w:tabs>
    </w:pPr>
    <w:rPr>
      <w:rFonts w:ascii="Arial" w:hAnsi="Arial"/>
      <w:sz w:val="21"/>
      <w:szCs w:val="24"/>
      <w:lang w:eastAsia="en-US"/>
    </w:rPr>
  </w:style>
  <w:style w:type="paragraph" w:styleId="Otsikko1">
    <w:name w:val="heading 1"/>
    <w:next w:val="Leipteksti"/>
    <w:qFormat/>
    <w:rsid w:val="00601174"/>
    <w:pPr>
      <w:keepNext/>
      <w:spacing w:before="240" w:after="240" w:line="240" w:lineRule="atLeast"/>
      <w:outlineLvl w:val="0"/>
    </w:pPr>
    <w:rPr>
      <w:rFonts w:ascii="Arial" w:hAnsi="Arial" w:cs="Arial"/>
      <w:bCs/>
      <w:caps/>
      <w:kern w:val="32"/>
      <w:sz w:val="21"/>
      <w:szCs w:val="24"/>
      <w:lang w:eastAsia="en-US"/>
    </w:rPr>
  </w:style>
  <w:style w:type="paragraph" w:styleId="Otsikko2">
    <w:name w:val="heading 2"/>
    <w:basedOn w:val="Otsikko1"/>
    <w:next w:val="Leipteksti"/>
    <w:qFormat/>
    <w:rsid w:val="00601174"/>
    <w:pPr>
      <w:outlineLvl w:val="1"/>
    </w:pPr>
    <w:rPr>
      <w:bCs w:val="0"/>
      <w:iCs/>
      <w:caps w:val="0"/>
      <w:szCs w:val="28"/>
    </w:rPr>
  </w:style>
  <w:style w:type="paragraph" w:styleId="Otsikko3">
    <w:name w:val="heading 3"/>
    <w:basedOn w:val="Otsikko1"/>
    <w:next w:val="Leipteksti"/>
    <w:qFormat/>
    <w:rsid w:val="00601174"/>
    <w:pPr>
      <w:ind w:left="2608"/>
      <w:outlineLvl w:val="2"/>
    </w:pPr>
    <w:rPr>
      <w:bCs w:val="0"/>
      <w:caps w:val="0"/>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F15179"/>
    <w:pPr>
      <w:tabs>
        <w:tab w:val="center" w:pos="4320"/>
        <w:tab w:val="right" w:pos="8640"/>
      </w:tabs>
    </w:pPr>
  </w:style>
  <w:style w:type="paragraph" w:styleId="Alatunniste">
    <w:name w:val="footer"/>
    <w:basedOn w:val="Normaali"/>
    <w:rsid w:val="00F4037D"/>
    <w:pPr>
      <w:tabs>
        <w:tab w:val="center" w:pos="4320"/>
        <w:tab w:val="right" w:pos="8640"/>
      </w:tabs>
    </w:pPr>
    <w:rPr>
      <w:color w:val="00549F"/>
      <w:sz w:val="20"/>
    </w:rPr>
  </w:style>
  <w:style w:type="table" w:styleId="TaulukkoRuudukko">
    <w:name w:val="Table Grid"/>
    <w:basedOn w:val="Normaalitaulukko"/>
    <w:semiHidden/>
    <w:rsid w:val="00306549"/>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paragraph" w:styleId="Leipteksti">
    <w:name w:val="Body Text"/>
    <w:link w:val="LeiptekstiChar"/>
    <w:qFormat/>
    <w:rsid w:val="00052DDA"/>
    <w:pPr>
      <w:spacing w:line="240" w:lineRule="atLeast"/>
      <w:ind w:left="2608"/>
    </w:pPr>
    <w:rPr>
      <w:rFonts w:ascii="Arial" w:hAnsi="Arial"/>
      <w:sz w:val="21"/>
      <w:szCs w:val="24"/>
      <w:lang w:eastAsia="en-US"/>
    </w:rPr>
  </w:style>
  <w:style w:type="character" w:styleId="Hyperlinkki">
    <w:name w:val="Hyperlink"/>
    <w:basedOn w:val="Kappaleenoletusfontti"/>
    <w:semiHidden/>
    <w:rsid w:val="00CB4E44"/>
    <w:rPr>
      <w:color w:val="0000FF"/>
      <w:u w:val="single"/>
    </w:rPr>
  </w:style>
  <w:style w:type="character" w:customStyle="1" w:styleId="LeiptekstiChar">
    <w:name w:val="Leipäteksti Char"/>
    <w:basedOn w:val="Kappaleenoletusfontti"/>
    <w:link w:val="Leipteksti"/>
    <w:rsid w:val="00052DDA"/>
    <w:rPr>
      <w:rFonts w:ascii="Arial" w:hAnsi="Arial"/>
      <w:sz w:val="21"/>
      <w:szCs w:val="24"/>
      <w:lang w:val="fi-FI" w:eastAsia="en-US" w:bidi="ar-SA"/>
    </w:rPr>
  </w:style>
  <w:style w:type="paragraph" w:customStyle="1" w:styleId="akpylatunniste">
    <w:name w:val="akpylatunniste"/>
    <w:basedOn w:val="Normaali"/>
    <w:autoRedefine/>
    <w:semiHidden/>
    <w:rsid w:val="00A803E9"/>
    <w:pPr>
      <w:tabs>
        <w:tab w:val="left" w:pos="1304"/>
        <w:tab w:val="left" w:pos="3912"/>
        <w:tab w:val="left" w:pos="5216"/>
        <w:tab w:val="left" w:pos="6521"/>
        <w:tab w:val="left" w:pos="7825"/>
        <w:tab w:val="left" w:pos="9129"/>
      </w:tabs>
      <w:ind w:right="72"/>
    </w:pPr>
    <w:rPr>
      <w:noProof/>
      <w:szCs w:val="20"/>
    </w:rPr>
  </w:style>
  <w:style w:type="numbering" w:styleId="111111">
    <w:name w:val="Outline List 2"/>
    <w:basedOn w:val="Eiluetteloa"/>
    <w:semiHidden/>
    <w:rsid w:val="005F0CCB"/>
    <w:pPr>
      <w:numPr>
        <w:numId w:val="35"/>
      </w:numPr>
    </w:pPr>
  </w:style>
  <w:style w:type="paragraph" w:customStyle="1" w:styleId="ASIAKIRJANNIMI">
    <w:name w:val="ASIAKIRJAN NIMI"/>
    <w:basedOn w:val="Normaali"/>
    <w:semiHidden/>
    <w:rsid w:val="00FF4F39"/>
    <w:pPr>
      <w:spacing w:line="220" w:lineRule="atLeast"/>
    </w:pPr>
    <w:rPr>
      <w:caps/>
      <w:szCs w:val="20"/>
    </w:rPr>
  </w:style>
  <w:style w:type="paragraph" w:styleId="Seliteteksti">
    <w:name w:val="Balloon Text"/>
    <w:basedOn w:val="Normaali"/>
    <w:link w:val="SelitetekstiChar"/>
    <w:semiHidden/>
    <w:unhideWhenUsed/>
    <w:rsid w:val="00996FA1"/>
    <w:rPr>
      <w:rFonts w:ascii="Times New Roman" w:hAnsi="Times New Roman"/>
      <w:sz w:val="18"/>
      <w:szCs w:val="18"/>
    </w:rPr>
  </w:style>
  <w:style w:type="character" w:customStyle="1" w:styleId="SelitetekstiChar">
    <w:name w:val="Seliteteksti Char"/>
    <w:basedOn w:val="Kappaleenoletusfontti"/>
    <w:link w:val="Seliteteksti"/>
    <w:semiHidden/>
    <w:rsid w:val="00996FA1"/>
    <w:rPr>
      <w:sz w:val="18"/>
      <w:szCs w:val="18"/>
      <w:lang w:eastAsia="en-US"/>
    </w:rPr>
  </w:style>
  <w:style w:type="paragraph" w:customStyle="1" w:styleId="AKPriippuva2">
    <w:name w:val="AKP riippuva2"/>
    <w:semiHidden/>
    <w:rsid w:val="00017E76"/>
    <w:pPr>
      <w:ind w:left="2608" w:hanging="2608"/>
    </w:pPr>
    <w:rPr>
      <w:rFonts w:ascii="Arial" w:hAnsi="Arial"/>
      <w:noProof/>
      <w:sz w:val="21"/>
      <w:lang w:val="en-GB" w:eastAsia="en-US"/>
    </w:rPr>
  </w:style>
  <w:style w:type="character" w:styleId="Voimakas">
    <w:name w:val="Strong"/>
    <w:basedOn w:val="Kappaleenoletusfontti"/>
    <w:uiPriority w:val="22"/>
    <w:qFormat/>
    <w:rsid w:val="00EF4EB9"/>
    <w:rPr>
      <w:rFonts w:ascii="Times New Roman" w:hAnsi="Times New Roman" w:cs="Times New Roman" w:hint="default"/>
      <w:b/>
      <w:bCs/>
    </w:rPr>
  </w:style>
  <w:style w:type="character" w:customStyle="1" w:styleId="st">
    <w:name w:val="st"/>
    <w:basedOn w:val="Kappaleenoletusfontti"/>
    <w:rsid w:val="00EF4EB9"/>
  </w:style>
  <w:style w:type="character" w:styleId="Korostus">
    <w:name w:val="Emphasis"/>
    <w:basedOn w:val="Kappaleenoletusfontti"/>
    <w:uiPriority w:val="20"/>
    <w:qFormat/>
    <w:rsid w:val="00EF4EB9"/>
    <w:rPr>
      <w:i/>
      <w:iCs/>
    </w:rPr>
  </w:style>
  <w:style w:type="character" w:customStyle="1" w:styleId="ms-tablecell">
    <w:name w:val="ms-tablecell"/>
    <w:basedOn w:val="Kappaleenoletusfontti"/>
    <w:rsid w:val="00894250"/>
  </w:style>
  <w:style w:type="paragraph" w:customStyle="1" w:styleId="VNKleipteksti">
    <w:name w:val="VNK leipäteksti"/>
    <w:rsid w:val="006419B6"/>
    <w:pPr>
      <w:ind w:left="2608"/>
    </w:pPr>
    <w:rPr>
      <w:rFonts w:ascii="Tahoma" w:hAnsi="Tahoma"/>
      <w:sz w:val="22"/>
      <w:lang w:eastAsia="en-US"/>
    </w:rPr>
  </w:style>
  <w:style w:type="paragraph" w:styleId="Luettelokappale">
    <w:name w:val="List Paragraph"/>
    <w:basedOn w:val="Normaali"/>
    <w:uiPriority w:val="34"/>
    <w:qFormat/>
    <w:rsid w:val="00EA7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277180">
      <w:bodyDiv w:val="1"/>
      <w:marLeft w:val="0"/>
      <w:marRight w:val="0"/>
      <w:marTop w:val="0"/>
      <w:marBottom w:val="0"/>
      <w:divBdr>
        <w:top w:val="none" w:sz="0" w:space="0" w:color="auto"/>
        <w:left w:val="none" w:sz="0" w:space="0" w:color="auto"/>
        <w:bottom w:val="none" w:sz="0" w:space="0" w:color="auto"/>
        <w:right w:val="none" w:sz="0" w:space="0" w:color="auto"/>
      </w:divBdr>
    </w:div>
    <w:div w:id="684786851">
      <w:bodyDiv w:val="1"/>
      <w:marLeft w:val="0"/>
      <w:marRight w:val="0"/>
      <w:marTop w:val="0"/>
      <w:marBottom w:val="0"/>
      <w:divBdr>
        <w:top w:val="none" w:sz="0" w:space="0" w:color="auto"/>
        <w:left w:val="none" w:sz="0" w:space="0" w:color="auto"/>
        <w:bottom w:val="none" w:sz="0" w:space="0" w:color="auto"/>
        <w:right w:val="none" w:sz="0" w:space="0" w:color="auto"/>
      </w:divBdr>
    </w:div>
    <w:div w:id="691297493">
      <w:bodyDiv w:val="1"/>
      <w:marLeft w:val="0"/>
      <w:marRight w:val="0"/>
      <w:marTop w:val="0"/>
      <w:marBottom w:val="0"/>
      <w:divBdr>
        <w:top w:val="none" w:sz="0" w:space="0" w:color="auto"/>
        <w:left w:val="none" w:sz="0" w:space="0" w:color="auto"/>
        <w:bottom w:val="none" w:sz="0" w:space="0" w:color="auto"/>
        <w:right w:val="none" w:sz="0" w:space="0" w:color="auto"/>
      </w:divBdr>
    </w:div>
    <w:div w:id="897130815">
      <w:bodyDiv w:val="1"/>
      <w:marLeft w:val="0"/>
      <w:marRight w:val="0"/>
      <w:marTop w:val="0"/>
      <w:marBottom w:val="0"/>
      <w:divBdr>
        <w:top w:val="none" w:sz="0" w:space="0" w:color="auto"/>
        <w:left w:val="none" w:sz="0" w:space="0" w:color="auto"/>
        <w:bottom w:val="none" w:sz="0" w:space="0" w:color="auto"/>
        <w:right w:val="none" w:sz="0" w:space="0" w:color="auto"/>
      </w:divBdr>
    </w:div>
    <w:div w:id="1101031179">
      <w:bodyDiv w:val="1"/>
      <w:marLeft w:val="0"/>
      <w:marRight w:val="0"/>
      <w:marTop w:val="0"/>
      <w:marBottom w:val="0"/>
      <w:divBdr>
        <w:top w:val="none" w:sz="0" w:space="0" w:color="auto"/>
        <w:left w:val="none" w:sz="0" w:space="0" w:color="auto"/>
        <w:bottom w:val="none" w:sz="0" w:space="0" w:color="auto"/>
        <w:right w:val="none" w:sz="0" w:space="0" w:color="auto"/>
      </w:divBdr>
    </w:div>
    <w:div w:id="1511606215">
      <w:bodyDiv w:val="1"/>
      <w:marLeft w:val="0"/>
      <w:marRight w:val="0"/>
      <w:marTop w:val="0"/>
      <w:marBottom w:val="0"/>
      <w:divBdr>
        <w:top w:val="none" w:sz="0" w:space="0" w:color="auto"/>
        <w:left w:val="none" w:sz="0" w:space="0" w:color="auto"/>
        <w:bottom w:val="none" w:sz="0" w:space="0" w:color="auto"/>
        <w:right w:val="none" w:sz="0" w:space="0" w:color="auto"/>
      </w:divBdr>
    </w:div>
    <w:div w:id="1881819109">
      <w:bodyDiv w:val="1"/>
      <w:marLeft w:val="0"/>
      <w:marRight w:val="0"/>
      <w:marTop w:val="0"/>
      <w:marBottom w:val="0"/>
      <w:divBdr>
        <w:top w:val="none" w:sz="0" w:space="0" w:color="auto"/>
        <w:left w:val="none" w:sz="0" w:space="0" w:color="auto"/>
        <w:bottom w:val="none" w:sz="0" w:space="0" w:color="auto"/>
        <w:right w:val="none" w:sz="0" w:space="0" w:color="auto"/>
      </w:divBdr>
    </w:div>
    <w:div w:id="209420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75CF1BA-F750-45C3-AE80-C21CD8C40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2970</Characters>
  <Application>Microsoft Office Word</Application>
  <DocSecurity>0</DocSecurity>
  <Lines>24</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kirje värillinen 3 kieltä</vt:lpstr>
      <vt:lpstr>kirje värillinen 3 kieltä</vt:lpstr>
    </vt:vector>
  </TitlesOfParts>
  <Company>TEM</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kirje värillinen 3 kieltä</dc:title>
  <dc:creator>Pixelpress Oy</dc:creator>
  <cp:lastModifiedBy>Vieru Mauri TEM</cp:lastModifiedBy>
  <cp:revision>2</cp:revision>
  <cp:lastPrinted>2016-09-12T11:16:00Z</cp:lastPrinted>
  <dcterms:created xsi:type="dcterms:W3CDTF">2018-03-27T06:59:00Z</dcterms:created>
  <dcterms:modified xsi:type="dcterms:W3CDTF">2018-03-27T06:59:00Z</dcterms:modified>
</cp:coreProperties>
</file>